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95AE" w14:textId="77777777" w:rsidR="004A4C52" w:rsidRPr="00A26388" w:rsidRDefault="004A4C52" w:rsidP="004A4C52">
      <w:pPr>
        <w:pStyle w:val="SupplementaryHead"/>
        <w:autoSpaceDE w:val="0"/>
        <w:autoSpaceDN w:val="0"/>
        <w:adjustRightInd w:val="0"/>
        <w:rPr>
          <w:rFonts w:cs="Times New Roman"/>
          <w:bCs w:val="0"/>
          <w:szCs w:val="24"/>
          <w:lang w:val="en-GB"/>
        </w:rPr>
      </w:pPr>
    </w:p>
    <w:p w14:paraId="03B835A2" w14:textId="77777777" w:rsidR="00050E44" w:rsidRDefault="004A4C52" w:rsidP="004A4C52">
      <w:pPr>
        <w:pStyle w:val="RunHead"/>
        <w:rPr>
          <w:szCs w:val="24"/>
          <w:lang w:val="en-GB"/>
        </w:rPr>
      </w:pPr>
      <w:r>
        <w:rPr>
          <w:noProof/>
          <w:szCs w:val="24"/>
          <w:lang w:val="en-GB"/>
        </w:rPr>
        <w:drawing>
          <wp:inline distT="0" distB="0" distL="0" distR="0" wp14:anchorId="75329719" wp14:editId="30DB8010">
            <wp:extent cx="1143809" cy="312516"/>
            <wp:effectExtent l="0" t="0" r="0" b="5080"/>
            <wp:docPr id="1339562348" name="Picture 1" descr="A blue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62348" name="Picture 1" descr="A blue letter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2185" cy="323001"/>
                    </a:xfrm>
                    <a:prstGeom prst="rect">
                      <a:avLst/>
                    </a:prstGeom>
                  </pic:spPr>
                </pic:pic>
              </a:graphicData>
            </a:graphic>
          </wp:inline>
        </w:drawing>
      </w:r>
      <w:r>
        <w:rPr>
          <w:szCs w:val="24"/>
          <w:lang w:val="en-GB"/>
        </w:rPr>
        <w:t xml:space="preserve"> </w:t>
      </w:r>
    </w:p>
    <w:p w14:paraId="2A04E48C" w14:textId="2B30A1B4" w:rsidR="004A4C52" w:rsidRDefault="004A4C52" w:rsidP="004A4C52">
      <w:pPr>
        <w:pStyle w:val="RunHead"/>
        <w:rPr>
          <w:szCs w:val="24"/>
          <w:lang w:val="en-GB"/>
        </w:rPr>
      </w:pPr>
      <w:r w:rsidRPr="00F45356">
        <w:rPr>
          <w:b/>
          <w:bCs/>
          <w:szCs w:val="24"/>
          <w:lang w:val="en-GB"/>
        </w:rPr>
        <w:t>ONLINE SUPPLEMENTARY DOCUMENT</w:t>
      </w:r>
    </w:p>
    <w:p w14:paraId="50E82725" w14:textId="25909FE4" w:rsidR="003635E2" w:rsidRPr="005E0921" w:rsidRDefault="003635E2" w:rsidP="003635E2">
      <w:pPr>
        <w:pStyle w:val="RunHead"/>
        <w:spacing w:after="0"/>
        <w:rPr>
          <w:i/>
          <w:szCs w:val="26"/>
        </w:rPr>
      </w:pPr>
    </w:p>
    <w:p w14:paraId="3BA8C33F" w14:textId="3D29C111" w:rsidR="003635E2" w:rsidRPr="005E0921" w:rsidRDefault="003635E2" w:rsidP="003635E2">
      <w:pPr>
        <w:spacing w:after="0" w:line="240" w:lineRule="auto"/>
        <w:rPr>
          <w:rFonts w:ascii="Times New Roman" w:hAnsi="Times New Roman" w:cs="Times New Roman"/>
          <w:bCs/>
          <w:i/>
          <w:iCs/>
          <w:sz w:val="26"/>
          <w:szCs w:val="26"/>
          <w:vertAlign w:val="superscript"/>
        </w:rPr>
      </w:pPr>
      <w:r w:rsidRPr="005E0921">
        <w:rPr>
          <w:rFonts w:ascii="Times New Roman" w:hAnsi="Times New Roman" w:cs="Times New Roman"/>
          <w:i/>
          <w:sz w:val="26"/>
          <w:szCs w:val="26"/>
        </w:rPr>
        <w:t xml:space="preserve">Karki </w:t>
      </w:r>
      <w:proofErr w:type="spellStart"/>
      <w:r w:rsidRPr="005E0921">
        <w:rPr>
          <w:rFonts w:ascii="Times New Roman" w:hAnsi="Times New Roman" w:cs="Times New Roman"/>
          <w:i/>
          <w:sz w:val="26"/>
          <w:szCs w:val="26"/>
        </w:rPr>
        <w:t>Sulata</w:t>
      </w:r>
      <w:proofErr w:type="spellEnd"/>
      <w:r w:rsidRPr="005E0921">
        <w:rPr>
          <w:rFonts w:ascii="Times New Roman" w:hAnsi="Times New Roman" w:cs="Times New Roman"/>
          <w:i/>
          <w:sz w:val="26"/>
          <w:szCs w:val="26"/>
        </w:rPr>
        <w:t>, Radovich Emma,</w:t>
      </w:r>
      <w:r>
        <w:rPr>
          <w:rFonts w:ascii="Times New Roman" w:hAnsi="Times New Roman" w:cs="Times New Roman"/>
          <w:i/>
          <w:sz w:val="26"/>
          <w:szCs w:val="26"/>
        </w:rPr>
        <w:t xml:space="preserve"> Das Seema…Penn-Kekana Loveday. </w:t>
      </w:r>
      <w:r w:rsidRPr="005E0921">
        <w:rPr>
          <w:rFonts w:ascii="Times New Roman" w:hAnsi="Times New Roman" w:cs="Times New Roman"/>
          <w:bCs/>
          <w:i/>
          <w:sz w:val="26"/>
          <w:szCs w:val="26"/>
          <w:lang w:val="en-US"/>
        </w:rPr>
        <w:t>Effective coverage of childbirths in health facilities in Nepal: Cross-sectional study combining Demographic and Health Survey 2022 and Health Facility Survey 202</w:t>
      </w:r>
      <w:r>
        <w:rPr>
          <w:rFonts w:ascii="Times New Roman" w:hAnsi="Times New Roman" w:cs="Times New Roman"/>
          <w:bCs/>
          <w:i/>
          <w:sz w:val="26"/>
          <w:szCs w:val="26"/>
          <w:lang w:val="en-US"/>
        </w:rPr>
        <w:t>1.</w:t>
      </w:r>
      <w:r w:rsidRPr="00A26388">
        <w:rPr>
          <w:i/>
          <w:szCs w:val="24"/>
        </w:rPr>
        <w:t xml:space="preserve"> </w:t>
      </w:r>
      <w:r w:rsidRPr="005E0921">
        <w:rPr>
          <w:rFonts w:ascii="Times New Roman" w:hAnsi="Times New Roman" w:cs="Times New Roman"/>
          <w:i/>
          <w:sz w:val="26"/>
          <w:szCs w:val="26"/>
        </w:rPr>
        <w:t>Journal of Global Health Economics and Policy. 2025;</w:t>
      </w:r>
      <w:proofErr w:type="gramStart"/>
      <w:r w:rsidRPr="005E0921">
        <w:rPr>
          <w:rFonts w:ascii="Times New Roman" w:hAnsi="Times New Roman" w:cs="Times New Roman"/>
          <w:i/>
          <w:sz w:val="26"/>
          <w:szCs w:val="26"/>
        </w:rPr>
        <w:t>5:e</w:t>
      </w:r>
      <w:proofErr w:type="gramEnd"/>
      <w:r w:rsidRPr="005E0921">
        <w:rPr>
          <w:rFonts w:ascii="Times New Roman" w:hAnsi="Times New Roman" w:cs="Times New Roman"/>
          <w:i/>
          <w:sz w:val="26"/>
          <w:szCs w:val="26"/>
        </w:rPr>
        <w:t>2025</w:t>
      </w:r>
      <w:r w:rsidR="00050E44">
        <w:rPr>
          <w:rFonts w:ascii="Times New Roman" w:hAnsi="Times New Roman" w:cs="Times New Roman"/>
          <w:i/>
          <w:sz w:val="26"/>
          <w:szCs w:val="26"/>
        </w:rPr>
        <w:t>011</w:t>
      </w:r>
      <w:r w:rsidRPr="005E0921">
        <w:rPr>
          <w:rFonts w:ascii="Times New Roman" w:hAnsi="Times New Roman" w:cs="Times New Roman"/>
          <w:i/>
          <w:sz w:val="26"/>
          <w:szCs w:val="26"/>
        </w:rPr>
        <w:t>.</w:t>
      </w:r>
    </w:p>
    <w:p w14:paraId="7C27763A" w14:textId="77777777" w:rsidR="004A4C52" w:rsidRDefault="004A4C52" w:rsidP="000E1E27">
      <w:pPr>
        <w:pStyle w:val="NormalWeb"/>
        <w:spacing w:before="0" w:beforeAutospacing="0" w:after="240" w:afterAutospacing="0"/>
        <w:rPr>
          <w:b/>
          <w:bCs/>
          <w:color w:val="0E101A"/>
          <w:sz w:val="26"/>
          <w:szCs w:val="26"/>
        </w:rPr>
      </w:pPr>
    </w:p>
    <w:p w14:paraId="3D2CF3C4" w14:textId="3F233F9F" w:rsidR="005C3175" w:rsidRPr="001F561A" w:rsidRDefault="00401D35" w:rsidP="000E1E27">
      <w:pPr>
        <w:pStyle w:val="NormalWeb"/>
        <w:spacing w:before="0" w:beforeAutospacing="0" w:after="240" w:afterAutospacing="0"/>
        <w:rPr>
          <w:color w:val="0E101A"/>
          <w:sz w:val="26"/>
          <w:szCs w:val="26"/>
        </w:rPr>
      </w:pPr>
      <w:r w:rsidRPr="001F561A">
        <w:rPr>
          <w:color w:val="0E101A"/>
          <w:sz w:val="26"/>
          <w:szCs w:val="26"/>
        </w:rPr>
        <w:t>Table</w:t>
      </w:r>
      <w:r w:rsidR="003C592B" w:rsidRPr="001F561A">
        <w:rPr>
          <w:color w:val="0E101A"/>
          <w:sz w:val="26"/>
          <w:szCs w:val="26"/>
        </w:rPr>
        <w:t xml:space="preserve"> S1</w:t>
      </w:r>
      <w:r w:rsidRPr="001F561A">
        <w:rPr>
          <w:color w:val="0E101A"/>
          <w:sz w:val="26"/>
          <w:szCs w:val="26"/>
        </w:rPr>
        <w:t xml:space="preserve"> below </w:t>
      </w:r>
      <w:r w:rsidR="00492B5E" w:rsidRPr="001F561A">
        <w:rPr>
          <w:color w:val="0E101A"/>
          <w:sz w:val="26"/>
          <w:szCs w:val="26"/>
        </w:rPr>
        <w:t>shows the development of</w:t>
      </w:r>
      <w:r w:rsidR="00465064" w:rsidRPr="001F561A">
        <w:rPr>
          <w:color w:val="0E101A"/>
          <w:sz w:val="26"/>
          <w:szCs w:val="26"/>
        </w:rPr>
        <w:t xml:space="preserve"> the</w:t>
      </w:r>
      <w:r w:rsidR="00492B5E" w:rsidRPr="001F561A">
        <w:rPr>
          <w:color w:val="0E101A"/>
          <w:sz w:val="26"/>
          <w:szCs w:val="26"/>
        </w:rPr>
        <w:t xml:space="preserve"> </w:t>
      </w:r>
      <w:proofErr w:type="spellStart"/>
      <w:r w:rsidR="00492B5E" w:rsidRPr="001F561A">
        <w:rPr>
          <w:color w:val="0E101A"/>
          <w:sz w:val="26"/>
          <w:szCs w:val="26"/>
        </w:rPr>
        <w:t>harmoni</w:t>
      </w:r>
      <w:r w:rsidR="00050E44">
        <w:rPr>
          <w:color w:val="0E101A"/>
          <w:sz w:val="26"/>
          <w:szCs w:val="26"/>
        </w:rPr>
        <w:t>s</w:t>
      </w:r>
      <w:r w:rsidR="00492B5E" w:rsidRPr="001F561A">
        <w:rPr>
          <w:color w:val="0E101A"/>
          <w:sz w:val="26"/>
          <w:szCs w:val="26"/>
        </w:rPr>
        <w:t>ed</w:t>
      </w:r>
      <w:proofErr w:type="spellEnd"/>
      <w:r w:rsidR="00492B5E" w:rsidRPr="001F561A">
        <w:rPr>
          <w:color w:val="0E101A"/>
          <w:sz w:val="26"/>
          <w:szCs w:val="26"/>
        </w:rPr>
        <w:t xml:space="preserve"> categor</w:t>
      </w:r>
      <w:r w:rsidR="00465064" w:rsidRPr="001F561A">
        <w:rPr>
          <w:color w:val="0E101A"/>
          <w:sz w:val="26"/>
          <w:szCs w:val="26"/>
        </w:rPr>
        <w:t>ies</w:t>
      </w:r>
      <w:r w:rsidR="00492B5E" w:rsidRPr="001F561A">
        <w:rPr>
          <w:color w:val="0E101A"/>
          <w:sz w:val="26"/>
          <w:szCs w:val="26"/>
        </w:rPr>
        <w:t xml:space="preserve"> </w:t>
      </w:r>
      <w:r w:rsidR="00465064" w:rsidRPr="001F561A">
        <w:rPr>
          <w:color w:val="0E101A"/>
          <w:sz w:val="26"/>
          <w:szCs w:val="26"/>
        </w:rPr>
        <w:t>used to</w:t>
      </w:r>
      <w:r w:rsidR="00492B5E" w:rsidRPr="001F561A">
        <w:rPr>
          <w:color w:val="0E101A"/>
          <w:sz w:val="26"/>
          <w:szCs w:val="26"/>
        </w:rPr>
        <w:t xml:space="preserve"> combine the results of </w:t>
      </w:r>
      <w:r w:rsidR="00465064" w:rsidRPr="001F561A">
        <w:rPr>
          <w:color w:val="0E101A"/>
          <w:sz w:val="26"/>
          <w:szCs w:val="26"/>
        </w:rPr>
        <w:t xml:space="preserve">the </w:t>
      </w:r>
      <w:r w:rsidR="00492B5E" w:rsidRPr="001F561A">
        <w:rPr>
          <w:color w:val="0E101A"/>
          <w:sz w:val="26"/>
          <w:szCs w:val="26"/>
        </w:rPr>
        <w:t>DHS and HFS datasets for the facility type and health providers who assisted during childbirth in the health facilities. The response categor</w:t>
      </w:r>
      <w:r w:rsidR="00465064" w:rsidRPr="001F561A">
        <w:rPr>
          <w:color w:val="0E101A"/>
          <w:sz w:val="26"/>
          <w:szCs w:val="26"/>
        </w:rPr>
        <w:t>ies</w:t>
      </w:r>
      <w:r w:rsidR="00492B5E" w:rsidRPr="001F561A">
        <w:rPr>
          <w:color w:val="0E101A"/>
          <w:sz w:val="26"/>
          <w:szCs w:val="26"/>
        </w:rPr>
        <w:t xml:space="preserve"> in the DHS (second column) and response categor</w:t>
      </w:r>
      <w:r w:rsidR="00465064" w:rsidRPr="001F561A">
        <w:rPr>
          <w:color w:val="0E101A"/>
          <w:sz w:val="26"/>
          <w:szCs w:val="26"/>
        </w:rPr>
        <w:t xml:space="preserve">ies </w:t>
      </w:r>
      <w:r w:rsidR="00492B5E" w:rsidRPr="001F561A">
        <w:rPr>
          <w:color w:val="0E101A"/>
          <w:sz w:val="26"/>
          <w:szCs w:val="26"/>
        </w:rPr>
        <w:t xml:space="preserve">of HFS (third column) </w:t>
      </w:r>
      <w:r w:rsidR="00465064" w:rsidRPr="001F561A">
        <w:rPr>
          <w:color w:val="0E101A"/>
          <w:sz w:val="26"/>
          <w:szCs w:val="26"/>
        </w:rPr>
        <w:t xml:space="preserve">are </w:t>
      </w:r>
      <w:r w:rsidR="00492B5E" w:rsidRPr="001F561A">
        <w:rPr>
          <w:color w:val="0E101A"/>
          <w:sz w:val="26"/>
          <w:szCs w:val="26"/>
        </w:rPr>
        <w:t xml:space="preserve">exactly extracted </w:t>
      </w:r>
      <w:r w:rsidR="00465064" w:rsidRPr="001F561A">
        <w:rPr>
          <w:color w:val="0E101A"/>
          <w:sz w:val="26"/>
          <w:szCs w:val="26"/>
        </w:rPr>
        <w:t xml:space="preserve">as it is </w:t>
      </w:r>
      <w:r w:rsidR="00492B5E" w:rsidRPr="001F561A">
        <w:rPr>
          <w:color w:val="0E101A"/>
          <w:sz w:val="26"/>
          <w:szCs w:val="26"/>
        </w:rPr>
        <w:t xml:space="preserve">from each dataset. </w:t>
      </w:r>
      <w:r w:rsidR="005C3175" w:rsidRPr="001F561A">
        <w:rPr>
          <w:color w:val="0E101A"/>
          <w:sz w:val="26"/>
          <w:szCs w:val="26"/>
        </w:rPr>
        <w:t>The harmonization of the facility type</w:t>
      </w:r>
      <w:r w:rsidR="00465064" w:rsidRPr="001F561A">
        <w:rPr>
          <w:color w:val="0E101A"/>
          <w:sz w:val="26"/>
          <w:szCs w:val="26"/>
        </w:rPr>
        <w:t>s</w:t>
      </w:r>
      <w:r w:rsidR="005C3175" w:rsidRPr="001F561A">
        <w:rPr>
          <w:color w:val="0E101A"/>
          <w:sz w:val="26"/>
          <w:szCs w:val="26"/>
        </w:rPr>
        <w:t xml:space="preserve"> in the first column was based on the </w:t>
      </w:r>
      <w:r w:rsidR="007D756A" w:rsidRPr="001F561A">
        <w:rPr>
          <w:color w:val="0E101A"/>
          <w:sz w:val="26"/>
          <w:szCs w:val="26"/>
        </w:rPr>
        <w:t xml:space="preserve">Nepal’s </w:t>
      </w:r>
      <w:r w:rsidR="005C3175" w:rsidRPr="001F561A">
        <w:rPr>
          <w:color w:val="0E101A"/>
          <w:sz w:val="26"/>
          <w:szCs w:val="26"/>
        </w:rPr>
        <w:t>healthcare system (</w:t>
      </w:r>
      <w:r w:rsidR="004034BF" w:rsidRPr="001F561A">
        <w:rPr>
          <w:color w:val="0E101A"/>
          <w:sz w:val="26"/>
          <w:szCs w:val="26"/>
        </w:rPr>
        <w:t>31</w:t>
      </w:r>
      <w:r w:rsidR="005C3175" w:rsidRPr="001F561A">
        <w:rPr>
          <w:color w:val="0E101A"/>
          <w:sz w:val="26"/>
          <w:szCs w:val="26"/>
        </w:rPr>
        <w:t>)</w:t>
      </w:r>
      <w:r w:rsidR="00465064" w:rsidRPr="001F561A">
        <w:rPr>
          <w:color w:val="0E101A"/>
          <w:sz w:val="26"/>
          <w:szCs w:val="26"/>
        </w:rPr>
        <w:t>,</w:t>
      </w:r>
      <w:r w:rsidR="007D756A" w:rsidRPr="001F561A">
        <w:rPr>
          <w:color w:val="0E101A"/>
          <w:sz w:val="26"/>
          <w:szCs w:val="26"/>
        </w:rPr>
        <w:t xml:space="preserve"> </w:t>
      </w:r>
      <w:r w:rsidR="00465064" w:rsidRPr="001F561A">
        <w:rPr>
          <w:color w:val="0E101A"/>
          <w:sz w:val="26"/>
          <w:szCs w:val="26"/>
        </w:rPr>
        <w:t xml:space="preserve">considering the </w:t>
      </w:r>
      <w:r w:rsidR="007D756A" w:rsidRPr="001F561A">
        <w:rPr>
          <w:color w:val="0E101A"/>
          <w:sz w:val="26"/>
          <w:szCs w:val="26"/>
        </w:rPr>
        <w:t>managing authority (government or private</w:t>
      </w:r>
      <w:r w:rsidR="00465064" w:rsidRPr="001F561A">
        <w:rPr>
          <w:color w:val="0E101A"/>
          <w:sz w:val="26"/>
          <w:szCs w:val="26"/>
        </w:rPr>
        <w:t xml:space="preserve"> ownership</w:t>
      </w:r>
      <w:r w:rsidR="007D756A" w:rsidRPr="001F561A">
        <w:rPr>
          <w:color w:val="0E101A"/>
          <w:sz w:val="26"/>
          <w:szCs w:val="26"/>
        </w:rPr>
        <w:t>) and the capacity of facili</w:t>
      </w:r>
      <w:r w:rsidR="00B023E7" w:rsidRPr="001F561A">
        <w:rPr>
          <w:color w:val="0E101A"/>
          <w:sz w:val="26"/>
          <w:szCs w:val="26"/>
        </w:rPr>
        <w:t xml:space="preserve">ties in terms of service provision (e.g. the level of care from basic or primary services to secondary and tertiary services). </w:t>
      </w:r>
      <w:r w:rsidR="008B44F9" w:rsidRPr="001F561A">
        <w:rPr>
          <w:color w:val="0E101A"/>
          <w:sz w:val="26"/>
          <w:szCs w:val="26"/>
        </w:rPr>
        <w:t>Similarly, for the health providers, the approach was s</w:t>
      </w:r>
      <w:r w:rsidR="00434CED" w:rsidRPr="001F561A">
        <w:rPr>
          <w:color w:val="0E101A"/>
          <w:sz w:val="26"/>
          <w:szCs w:val="26"/>
        </w:rPr>
        <w:t>ame,</w:t>
      </w:r>
      <w:r w:rsidR="002C7045" w:rsidRPr="001F561A">
        <w:rPr>
          <w:color w:val="0E101A"/>
          <w:sz w:val="26"/>
          <w:szCs w:val="26"/>
        </w:rPr>
        <w:t xml:space="preserve"> and the harmonized category is based on the </w:t>
      </w:r>
      <w:r w:rsidR="00434CED" w:rsidRPr="001F561A">
        <w:rPr>
          <w:color w:val="0E101A"/>
          <w:sz w:val="26"/>
          <w:szCs w:val="26"/>
        </w:rPr>
        <w:t xml:space="preserve">qualification, level, and capacity of providers in terms of specialization and training. </w:t>
      </w:r>
    </w:p>
    <w:p w14:paraId="49CD8E7F" w14:textId="741E518D" w:rsidR="00C14EB7" w:rsidRPr="001F561A" w:rsidRDefault="00543655" w:rsidP="000E1E27">
      <w:pPr>
        <w:pStyle w:val="NormalWeb"/>
        <w:spacing w:before="0" w:beforeAutospacing="0" w:after="240" w:afterAutospacing="0"/>
        <w:rPr>
          <w:b/>
          <w:bCs/>
          <w:color w:val="0E101A"/>
          <w:sz w:val="26"/>
          <w:szCs w:val="26"/>
        </w:rPr>
      </w:pPr>
      <w:r w:rsidRPr="001F561A">
        <w:rPr>
          <w:b/>
          <w:bCs/>
          <w:color w:val="0E101A"/>
          <w:sz w:val="26"/>
          <w:szCs w:val="26"/>
        </w:rPr>
        <w:t>Table</w:t>
      </w:r>
      <w:r w:rsidR="003C592B" w:rsidRPr="001F561A">
        <w:rPr>
          <w:b/>
          <w:bCs/>
          <w:color w:val="0E101A"/>
          <w:sz w:val="26"/>
          <w:szCs w:val="26"/>
        </w:rPr>
        <w:t xml:space="preserve"> S1</w:t>
      </w:r>
      <w:r w:rsidRPr="001F561A">
        <w:rPr>
          <w:b/>
          <w:bCs/>
          <w:color w:val="0E101A"/>
          <w:sz w:val="26"/>
          <w:szCs w:val="26"/>
        </w:rPr>
        <w:t xml:space="preserve">. </w:t>
      </w:r>
      <w:r w:rsidR="00B8469E" w:rsidRPr="001F561A">
        <w:rPr>
          <w:b/>
          <w:bCs/>
          <w:color w:val="0E101A"/>
          <w:sz w:val="26"/>
          <w:szCs w:val="26"/>
        </w:rPr>
        <w:t>F</w:t>
      </w:r>
      <w:r w:rsidR="00954328" w:rsidRPr="001F561A">
        <w:rPr>
          <w:b/>
          <w:bCs/>
          <w:color w:val="0E101A"/>
          <w:sz w:val="26"/>
          <w:szCs w:val="26"/>
        </w:rPr>
        <w:t xml:space="preserve">acility types and </w:t>
      </w:r>
      <w:r w:rsidR="005D5BC9" w:rsidRPr="001F561A">
        <w:rPr>
          <w:b/>
          <w:bCs/>
          <w:color w:val="0E101A"/>
          <w:sz w:val="26"/>
          <w:szCs w:val="26"/>
        </w:rPr>
        <w:t>health</w:t>
      </w:r>
      <w:r w:rsidR="003D113E" w:rsidRPr="001F561A">
        <w:rPr>
          <w:b/>
          <w:bCs/>
          <w:color w:val="0E101A"/>
          <w:sz w:val="26"/>
          <w:szCs w:val="26"/>
        </w:rPr>
        <w:t xml:space="preserve"> providers during childbirth</w:t>
      </w:r>
      <w:r w:rsidR="004A25FA" w:rsidRPr="001F561A">
        <w:rPr>
          <w:b/>
          <w:bCs/>
          <w:color w:val="0E101A"/>
          <w:sz w:val="26"/>
          <w:szCs w:val="26"/>
        </w:rPr>
        <w:t xml:space="preserve">: </w:t>
      </w:r>
      <w:r w:rsidR="00B8469E" w:rsidRPr="001F561A">
        <w:rPr>
          <w:b/>
          <w:bCs/>
          <w:color w:val="0E101A"/>
          <w:sz w:val="26"/>
          <w:szCs w:val="26"/>
        </w:rPr>
        <w:t>harmonization of response options across the two data sources</w:t>
      </w:r>
    </w:p>
    <w:tbl>
      <w:tblPr>
        <w:tblStyle w:val="TableGrid"/>
        <w:tblW w:w="9715" w:type="dxa"/>
        <w:jc w:val="center"/>
        <w:tblLook w:val="04A0" w:firstRow="1" w:lastRow="0" w:firstColumn="1" w:lastColumn="0" w:noHBand="0" w:noVBand="1"/>
      </w:tblPr>
      <w:tblGrid>
        <w:gridCol w:w="2695"/>
        <w:gridCol w:w="3960"/>
        <w:gridCol w:w="3060"/>
      </w:tblGrid>
      <w:tr w:rsidR="00482924" w:rsidRPr="00A5592B" w14:paraId="614543B0" w14:textId="77777777" w:rsidTr="007E0728">
        <w:trPr>
          <w:trHeight w:val="512"/>
          <w:jc w:val="center"/>
        </w:trPr>
        <w:tc>
          <w:tcPr>
            <w:tcW w:w="2695" w:type="dxa"/>
            <w:shd w:val="clear" w:color="auto" w:fill="DEEAF6" w:themeFill="accent1" w:themeFillTint="33"/>
          </w:tcPr>
          <w:p w14:paraId="29A96523" w14:textId="77777777" w:rsidR="00DC2FC9" w:rsidRPr="00A5592B" w:rsidRDefault="00482924" w:rsidP="00DD3358">
            <w:pPr>
              <w:pStyle w:val="NormalWeb"/>
              <w:spacing w:before="0" w:beforeAutospacing="0" w:after="0" w:afterAutospacing="0"/>
              <w:rPr>
                <w:b/>
                <w:bCs/>
                <w:color w:val="0E101A"/>
                <w:sz w:val="22"/>
                <w:szCs w:val="22"/>
              </w:rPr>
            </w:pPr>
            <w:r w:rsidRPr="00A5592B">
              <w:rPr>
                <w:b/>
                <w:bCs/>
                <w:color w:val="0E101A"/>
                <w:sz w:val="22"/>
                <w:szCs w:val="22"/>
              </w:rPr>
              <w:t>Harmonized category</w:t>
            </w:r>
          </w:p>
          <w:p w14:paraId="42EACA4A" w14:textId="1024743B" w:rsidR="00482924" w:rsidRPr="00A5592B" w:rsidRDefault="00482924" w:rsidP="00DD3358">
            <w:pPr>
              <w:pStyle w:val="NormalWeb"/>
              <w:spacing w:before="0" w:beforeAutospacing="0" w:after="0" w:afterAutospacing="0"/>
              <w:rPr>
                <w:b/>
                <w:bCs/>
                <w:color w:val="0E101A"/>
                <w:sz w:val="22"/>
                <w:szCs w:val="22"/>
              </w:rPr>
            </w:pPr>
          </w:p>
        </w:tc>
        <w:tc>
          <w:tcPr>
            <w:tcW w:w="3960" w:type="dxa"/>
            <w:shd w:val="clear" w:color="auto" w:fill="DEEAF6" w:themeFill="accent1" w:themeFillTint="33"/>
          </w:tcPr>
          <w:p w14:paraId="69A492D6" w14:textId="2B0CBC14" w:rsidR="00482924" w:rsidRPr="00A5592B" w:rsidRDefault="00CE4940" w:rsidP="00DD3358">
            <w:pPr>
              <w:pStyle w:val="NormalWeb"/>
              <w:spacing w:before="0" w:beforeAutospacing="0" w:after="0" w:afterAutospacing="0"/>
              <w:rPr>
                <w:b/>
                <w:bCs/>
                <w:color w:val="0E101A"/>
                <w:sz w:val="22"/>
                <w:szCs w:val="22"/>
              </w:rPr>
            </w:pPr>
            <w:r w:rsidRPr="00A5592B">
              <w:rPr>
                <w:b/>
                <w:bCs/>
                <w:color w:val="0E101A"/>
                <w:sz w:val="22"/>
                <w:szCs w:val="22"/>
              </w:rPr>
              <w:t xml:space="preserve">Demographic </w:t>
            </w:r>
            <w:r w:rsidR="00DC2FC9" w:rsidRPr="00A5592B">
              <w:rPr>
                <w:b/>
                <w:bCs/>
                <w:color w:val="0E101A"/>
                <w:sz w:val="22"/>
                <w:szCs w:val="22"/>
              </w:rPr>
              <w:t>and</w:t>
            </w:r>
            <w:r w:rsidRPr="00A5592B">
              <w:rPr>
                <w:b/>
                <w:bCs/>
                <w:color w:val="0E101A"/>
                <w:sz w:val="22"/>
                <w:szCs w:val="22"/>
              </w:rPr>
              <w:t xml:space="preserve"> Health </w:t>
            </w:r>
            <w:r w:rsidR="00DC2FC9" w:rsidRPr="00A5592B">
              <w:rPr>
                <w:b/>
                <w:bCs/>
                <w:color w:val="0E101A"/>
                <w:sz w:val="22"/>
                <w:szCs w:val="22"/>
              </w:rPr>
              <w:t>Survey</w:t>
            </w:r>
            <w:r w:rsidR="007E0728">
              <w:rPr>
                <w:b/>
                <w:bCs/>
                <w:color w:val="0E101A"/>
                <w:sz w:val="22"/>
                <w:szCs w:val="22"/>
              </w:rPr>
              <w:t xml:space="preserve"> </w:t>
            </w:r>
            <w:r w:rsidR="004A25FA" w:rsidRPr="00A5592B">
              <w:rPr>
                <w:b/>
                <w:bCs/>
                <w:color w:val="0E101A"/>
                <w:sz w:val="22"/>
                <w:szCs w:val="22"/>
              </w:rPr>
              <w:t>(DHS)</w:t>
            </w:r>
            <w:r w:rsidR="00F76C3F">
              <w:rPr>
                <w:b/>
                <w:bCs/>
                <w:color w:val="0E101A"/>
                <w:sz w:val="22"/>
                <w:szCs w:val="22"/>
              </w:rPr>
              <w:t xml:space="preserve"> </w:t>
            </w:r>
            <w:r w:rsidR="00DC2FC9" w:rsidRPr="00A5592B">
              <w:rPr>
                <w:b/>
                <w:bCs/>
                <w:color w:val="0E101A"/>
                <w:sz w:val="22"/>
                <w:szCs w:val="22"/>
              </w:rPr>
              <w:t>response options</w:t>
            </w:r>
          </w:p>
        </w:tc>
        <w:tc>
          <w:tcPr>
            <w:tcW w:w="3060" w:type="dxa"/>
            <w:shd w:val="clear" w:color="auto" w:fill="DEEAF6" w:themeFill="accent1" w:themeFillTint="33"/>
          </w:tcPr>
          <w:p w14:paraId="04F71E2A" w14:textId="33861E78" w:rsidR="004471F6" w:rsidRPr="00A5592B" w:rsidRDefault="00CE4940" w:rsidP="00DD3358">
            <w:pPr>
              <w:pStyle w:val="NormalWeb"/>
              <w:spacing w:before="0" w:beforeAutospacing="0" w:after="0" w:afterAutospacing="0"/>
              <w:rPr>
                <w:b/>
                <w:bCs/>
                <w:color w:val="0E101A"/>
                <w:sz w:val="22"/>
                <w:szCs w:val="22"/>
              </w:rPr>
            </w:pPr>
            <w:r w:rsidRPr="00A5592B">
              <w:rPr>
                <w:b/>
                <w:bCs/>
                <w:color w:val="0E101A"/>
                <w:sz w:val="22"/>
                <w:szCs w:val="22"/>
              </w:rPr>
              <w:t xml:space="preserve">Health Facility </w:t>
            </w:r>
            <w:r w:rsidR="00DC2FC9" w:rsidRPr="00A5592B">
              <w:rPr>
                <w:b/>
                <w:bCs/>
                <w:color w:val="0E101A"/>
                <w:sz w:val="22"/>
                <w:szCs w:val="22"/>
              </w:rPr>
              <w:t>Survey</w:t>
            </w:r>
            <w:r w:rsidR="004A25FA" w:rsidRPr="00A5592B">
              <w:rPr>
                <w:b/>
                <w:bCs/>
                <w:color w:val="0E101A"/>
                <w:sz w:val="22"/>
                <w:szCs w:val="22"/>
              </w:rPr>
              <w:t xml:space="preserve"> (HFS)</w:t>
            </w:r>
          </w:p>
          <w:p w14:paraId="1748DCA4" w14:textId="3265C303" w:rsidR="00482924" w:rsidRPr="00A5592B" w:rsidRDefault="00DC2FC9" w:rsidP="00DD3358">
            <w:pPr>
              <w:pStyle w:val="NormalWeb"/>
              <w:spacing w:before="0" w:beforeAutospacing="0" w:after="0" w:afterAutospacing="0"/>
              <w:rPr>
                <w:b/>
                <w:bCs/>
                <w:color w:val="0E101A"/>
                <w:sz w:val="22"/>
                <w:szCs w:val="22"/>
              </w:rPr>
            </w:pPr>
            <w:r w:rsidRPr="00A5592B">
              <w:rPr>
                <w:b/>
                <w:bCs/>
                <w:color w:val="0E101A"/>
                <w:sz w:val="22"/>
                <w:szCs w:val="22"/>
              </w:rPr>
              <w:t>response options</w:t>
            </w:r>
          </w:p>
        </w:tc>
      </w:tr>
      <w:tr w:rsidR="00DC2FC9" w:rsidRPr="00A5592B" w14:paraId="450D742C" w14:textId="77777777" w:rsidTr="007E0728">
        <w:trPr>
          <w:trHeight w:val="314"/>
          <w:jc w:val="center"/>
        </w:trPr>
        <w:tc>
          <w:tcPr>
            <w:tcW w:w="2695" w:type="dxa"/>
            <w:shd w:val="clear" w:color="auto" w:fill="E7E6E6" w:themeFill="background2"/>
          </w:tcPr>
          <w:p w14:paraId="34944B6C" w14:textId="3B17AF78" w:rsidR="00DC2FC9" w:rsidRPr="00A5592B" w:rsidRDefault="00DC2FC9" w:rsidP="00DD3358">
            <w:pPr>
              <w:pStyle w:val="NormalWeb"/>
              <w:spacing w:before="0" w:beforeAutospacing="0" w:after="0" w:afterAutospacing="0"/>
              <w:rPr>
                <w:color w:val="0E101A"/>
                <w:sz w:val="22"/>
                <w:szCs w:val="22"/>
              </w:rPr>
            </w:pPr>
            <w:r w:rsidRPr="00A5592B">
              <w:rPr>
                <w:b/>
                <w:bCs/>
                <w:color w:val="0E101A"/>
                <w:sz w:val="22"/>
                <w:szCs w:val="22"/>
              </w:rPr>
              <w:t>Facility type</w:t>
            </w:r>
          </w:p>
        </w:tc>
        <w:tc>
          <w:tcPr>
            <w:tcW w:w="3960" w:type="dxa"/>
            <w:shd w:val="clear" w:color="auto" w:fill="E7E6E6" w:themeFill="background2"/>
          </w:tcPr>
          <w:p w14:paraId="381E3292" w14:textId="7C8EF26C" w:rsidR="00DC2FC9" w:rsidRPr="00A5592B" w:rsidRDefault="00DC2FC9" w:rsidP="00DD3358">
            <w:pPr>
              <w:pStyle w:val="NormalWeb"/>
              <w:spacing w:before="0" w:beforeAutospacing="0" w:after="0" w:afterAutospacing="0"/>
              <w:rPr>
                <w:color w:val="0E101A"/>
                <w:sz w:val="22"/>
                <w:szCs w:val="22"/>
              </w:rPr>
            </w:pPr>
            <w:r w:rsidRPr="00A5592B">
              <w:rPr>
                <w:b/>
                <w:bCs/>
                <w:color w:val="0E101A"/>
                <w:sz w:val="22"/>
                <w:szCs w:val="22"/>
              </w:rPr>
              <w:t>Facility response category</w:t>
            </w:r>
          </w:p>
        </w:tc>
        <w:tc>
          <w:tcPr>
            <w:tcW w:w="3060" w:type="dxa"/>
            <w:shd w:val="clear" w:color="auto" w:fill="E7E6E6" w:themeFill="background2"/>
          </w:tcPr>
          <w:p w14:paraId="7986D7B0" w14:textId="2CD12CD9" w:rsidR="00DC2FC9" w:rsidRPr="00A5592B" w:rsidRDefault="00DC2FC9" w:rsidP="00DD3358">
            <w:pPr>
              <w:pStyle w:val="NormalWeb"/>
              <w:spacing w:before="0" w:beforeAutospacing="0" w:after="0" w:afterAutospacing="0"/>
              <w:rPr>
                <w:color w:val="0E101A"/>
                <w:sz w:val="22"/>
                <w:szCs w:val="22"/>
              </w:rPr>
            </w:pPr>
            <w:r w:rsidRPr="00A5592B">
              <w:rPr>
                <w:b/>
                <w:bCs/>
                <w:color w:val="0E101A"/>
                <w:sz w:val="22"/>
                <w:szCs w:val="22"/>
              </w:rPr>
              <w:t>Facility response category</w:t>
            </w:r>
          </w:p>
        </w:tc>
      </w:tr>
      <w:tr w:rsidR="00482924" w:rsidRPr="00A5592B" w14:paraId="5998630B" w14:textId="77777777" w:rsidTr="007E0728">
        <w:trPr>
          <w:trHeight w:val="792"/>
          <w:jc w:val="center"/>
        </w:trPr>
        <w:tc>
          <w:tcPr>
            <w:tcW w:w="2695" w:type="dxa"/>
          </w:tcPr>
          <w:p w14:paraId="3942950C" w14:textId="147206E6"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Government hospital</w:t>
            </w:r>
          </w:p>
        </w:tc>
        <w:tc>
          <w:tcPr>
            <w:tcW w:w="3960" w:type="dxa"/>
          </w:tcPr>
          <w:p w14:paraId="3768D4D7" w14:textId="4F2FBCA6"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Government hospital</w:t>
            </w:r>
          </w:p>
        </w:tc>
        <w:tc>
          <w:tcPr>
            <w:tcW w:w="3060" w:type="dxa"/>
          </w:tcPr>
          <w:p w14:paraId="4AC6B22F" w14:textId="77777777"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Federal level hospital</w:t>
            </w:r>
          </w:p>
          <w:p w14:paraId="43AE8818" w14:textId="77777777"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Provincial level hospital</w:t>
            </w:r>
          </w:p>
          <w:p w14:paraId="6521B7E3" w14:textId="19A7E473"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Local level hospital</w:t>
            </w:r>
          </w:p>
        </w:tc>
      </w:tr>
      <w:tr w:rsidR="00482924" w:rsidRPr="00A5592B" w14:paraId="1010F75A" w14:textId="77777777" w:rsidTr="007E0728">
        <w:trPr>
          <w:trHeight w:val="267"/>
          <w:jc w:val="center"/>
        </w:trPr>
        <w:tc>
          <w:tcPr>
            <w:tcW w:w="2695" w:type="dxa"/>
          </w:tcPr>
          <w:p w14:paraId="461C8632" w14:textId="364CA65B"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Private hospital</w:t>
            </w:r>
          </w:p>
        </w:tc>
        <w:tc>
          <w:tcPr>
            <w:tcW w:w="3960" w:type="dxa"/>
          </w:tcPr>
          <w:p w14:paraId="439CF468" w14:textId="7565041E"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Private hospital</w:t>
            </w:r>
          </w:p>
        </w:tc>
        <w:tc>
          <w:tcPr>
            <w:tcW w:w="3060" w:type="dxa"/>
          </w:tcPr>
          <w:p w14:paraId="0BF6A47D" w14:textId="58F3E08D"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Other hospital (private, non-state owned)</w:t>
            </w:r>
          </w:p>
        </w:tc>
      </w:tr>
      <w:tr w:rsidR="00482924" w:rsidRPr="00A5592B" w14:paraId="2F825012" w14:textId="77777777" w:rsidTr="007E0728">
        <w:trPr>
          <w:trHeight w:val="267"/>
          <w:jc w:val="center"/>
        </w:trPr>
        <w:tc>
          <w:tcPr>
            <w:tcW w:w="2695" w:type="dxa"/>
          </w:tcPr>
          <w:p w14:paraId="75EDE40D" w14:textId="18099461"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Primary health care center (PHCC)</w:t>
            </w:r>
          </w:p>
        </w:tc>
        <w:tc>
          <w:tcPr>
            <w:tcW w:w="3960" w:type="dxa"/>
          </w:tcPr>
          <w:p w14:paraId="31013B33" w14:textId="3F5BEE9B"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PHCC/primary hospital</w:t>
            </w:r>
          </w:p>
        </w:tc>
        <w:tc>
          <w:tcPr>
            <w:tcW w:w="3060" w:type="dxa"/>
          </w:tcPr>
          <w:p w14:paraId="79F462E1" w14:textId="1EFA53B9"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PHCC</w:t>
            </w:r>
          </w:p>
        </w:tc>
      </w:tr>
      <w:tr w:rsidR="00482924" w:rsidRPr="00A5592B" w14:paraId="0834C3B6" w14:textId="77777777" w:rsidTr="007E0728">
        <w:trPr>
          <w:trHeight w:val="535"/>
          <w:jc w:val="center"/>
        </w:trPr>
        <w:tc>
          <w:tcPr>
            <w:tcW w:w="2695" w:type="dxa"/>
          </w:tcPr>
          <w:p w14:paraId="35467F9B" w14:textId="3C9DE6F6"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Health post (HP)</w:t>
            </w:r>
          </w:p>
        </w:tc>
        <w:tc>
          <w:tcPr>
            <w:tcW w:w="3960" w:type="dxa"/>
          </w:tcPr>
          <w:p w14:paraId="44DD85F4" w14:textId="77777777"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Health post</w:t>
            </w:r>
          </w:p>
          <w:p w14:paraId="6866F06D" w14:textId="0168ACB9"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Basic health care center</w:t>
            </w:r>
          </w:p>
        </w:tc>
        <w:tc>
          <w:tcPr>
            <w:tcW w:w="3060" w:type="dxa"/>
          </w:tcPr>
          <w:p w14:paraId="73791C04" w14:textId="046A932A"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Health post</w:t>
            </w:r>
          </w:p>
        </w:tc>
      </w:tr>
      <w:tr w:rsidR="00482924" w:rsidRPr="00A5592B" w14:paraId="2EE6B577" w14:textId="77777777" w:rsidTr="007E0728">
        <w:trPr>
          <w:trHeight w:val="535"/>
          <w:jc w:val="center"/>
        </w:trPr>
        <w:tc>
          <w:tcPr>
            <w:tcW w:w="2695" w:type="dxa"/>
          </w:tcPr>
          <w:p w14:paraId="6B44D323" w14:textId="35DB4684"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Other</w:t>
            </w:r>
          </w:p>
        </w:tc>
        <w:tc>
          <w:tcPr>
            <w:tcW w:w="3960" w:type="dxa"/>
          </w:tcPr>
          <w:p w14:paraId="27B6E8D6" w14:textId="77777777"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Community Health Unit</w:t>
            </w:r>
          </w:p>
          <w:p w14:paraId="2102C096" w14:textId="77777777"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Urban Health Center</w:t>
            </w:r>
          </w:p>
          <w:p w14:paraId="130A5F6C" w14:textId="77777777" w:rsidR="00FE7DB1" w:rsidRPr="00A5592B" w:rsidRDefault="005F2EE5" w:rsidP="00DD3358">
            <w:pPr>
              <w:pStyle w:val="NormalWeb"/>
              <w:spacing w:before="0" w:beforeAutospacing="0" w:after="0" w:afterAutospacing="0"/>
              <w:rPr>
                <w:color w:val="0E101A"/>
                <w:sz w:val="22"/>
                <w:szCs w:val="22"/>
              </w:rPr>
            </w:pPr>
            <w:r w:rsidRPr="00A5592B">
              <w:rPr>
                <w:color w:val="0E101A"/>
                <w:sz w:val="22"/>
                <w:szCs w:val="22"/>
              </w:rPr>
              <w:t xml:space="preserve">Other public </w:t>
            </w:r>
            <w:r w:rsidR="00FE7DB1" w:rsidRPr="00A5592B">
              <w:rPr>
                <w:color w:val="0E101A"/>
                <w:sz w:val="22"/>
                <w:szCs w:val="22"/>
              </w:rPr>
              <w:t>sectors</w:t>
            </w:r>
          </w:p>
          <w:p w14:paraId="1C1BAF80" w14:textId="0FFB73BA" w:rsidR="005F2EE5" w:rsidRPr="00A5592B" w:rsidRDefault="00FE7DB1" w:rsidP="00DD3358">
            <w:pPr>
              <w:pStyle w:val="NormalWeb"/>
              <w:spacing w:before="0" w:beforeAutospacing="0" w:after="0" w:afterAutospacing="0"/>
              <w:rPr>
                <w:color w:val="0E101A"/>
                <w:sz w:val="22"/>
                <w:szCs w:val="22"/>
              </w:rPr>
            </w:pPr>
            <w:r w:rsidRPr="00A5592B">
              <w:rPr>
                <w:color w:val="0E101A"/>
                <w:sz w:val="22"/>
                <w:szCs w:val="22"/>
              </w:rPr>
              <w:t>P</w:t>
            </w:r>
            <w:r w:rsidR="005F2EE5" w:rsidRPr="00A5592B">
              <w:rPr>
                <w:color w:val="0E101A"/>
                <w:sz w:val="22"/>
                <w:szCs w:val="22"/>
              </w:rPr>
              <w:t>rivate clinics</w:t>
            </w:r>
            <w:r w:rsidRPr="00A5592B">
              <w:rPr>
                <w:color w:val="0E101A"/>
                <w:sz w:val="22"/>
                <w:szCs w:val="22"/>
              </w:rPr>
              <w:t xml:space="preserve"> and NGO</w:t>
            </w:r>
          </w:p>
        </w:tc>
        <w:tc>
          <w:tcPr>
            <w:tcW w:w="3060" w:type="dxa"/>
          </w:tcPr>
          <w:p w14:paraId="079C5328" w14:textId="77777777"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Community Health Unit</w:t>
            </w:r>
          </w:p>
          <w:p w14:paraId="1B9E9C81" w14:textId="132ECF0B"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Urban Health Center</w:t>
            </w:r>
          </w:p>
        </w:tc>
      </w:tr>
    </w:tbl>
    <w:p w14:paraId="3C168D7A" w14:textId="77777777" w:rsidR="00111DF2" w:rsidRDefault="00111DF2">
      <w:r>
        <w:br w:type="page"/>
      </w:r>
    </w:p>
    <w:tbl>
      <w:tblPr>
        <w:tblStyle w:val="TableGrid"/>
        <w:tblW w:w="9715" w:type="dxa"/>
        <w:jc w:val="center"/>
        <w:tblLook w:val="04A0" w:firstRow="1" w:lastRow="0" w:firstColumn="1" w:lastColumn="0" w:noHBand="0" w:noVBand="1"/>
      </w:tblPr>
      <w:tblGrid>
        <w:gridCol w:w="3055"/>
        <w:gridCol w:w="3420"/>
        <w:gridCol w:w="3240"/>
      </w:tblGrid>
      <w:tr w:rsidR="00482924" w:rsidRPr="00A5592B" w14:paraId="7CB79B69" w14:textId="77777777" w:rsidTr="00130C55">
        <w:trPr>
          <w:trHeight w:val="257"/>
          <w:jc w:val="center"/>
        </w:trPr>
        <w:tc>
          <w:tcPr>
            <w:tcW w:w="3055" w:type="dxa"/>
            <w:shd w:val="clear" w:color="auto" w:fill="E7E6E6" w:themeFill="background2"/>
          </w:tcPr>
          <w:p w14:paraId="55DC4073" w14:textId="00DA0792" w:rsidR="00482924" w:rsidRPr="00A5592B" w:rsidRDefault="00DC2FC9" w:rsidP="00DD3358">
            <w:pPr>
              <w:pStyle w:val="NormalWeb"/>
              <w:spacing w:before="0" w:beforeAutospacing="0" w:after="0" w:afterAutospacing="0"/>
              <w:rPr>
                <w:b/>
                <w:bCs/>
                <w:color w:val="0E101A"/>
                <w:sz w:val="22"/>
                <w:szCs w:val="22"/>
              </w:rPr>
            </w:pPr>
            <w:r w:rsidRPr="00A5592B">
              <w:rPr>
                <w:b/>
                <w:bCs/>
                <w:color w:val="0E101A"/>
                <w:sz w:val="22"/>
                <w:szCs w:val="22"/>
              </w:rPr>
              <w:lastRenderedPageBreak/>
              <w:t>Health</w:t>
            </w:r>
            <w:r w:rsidR="00482924" w:rsidRPr="00A5592B">
              <w:rPr>
                <w:b/>
                <w:bCs/>
                <w:color w:val="0E101A"/>
                <w:sz w:val="22"/>
                <w:szCs w:val="22"/>
              </w:rPr>
              <w:t xml:space="preserve"> providers </w:t>
            </w:r>
            <w:r w:rsidR="00C94D68">
              <w:rPr>
                <w:b/>
                <w:bCs/>
                <w:color w:val="0E101A"/>
                <w:sz w:val="22"/>
                <w:szCs w:val="22"/>
              </w:rPr>
              <w:t>(Harmonized)</w:t>
            </w:r>
          </w:p>
        </w:tc>
        <w:tc>
          <w:tcPr>
            <w:tcW w:w="3420" w:type="dxa"/>
            <w:shd w:val="clear" w:color="auto" w:fill="E7E6E6" w:themeFill="background2"/>
          </w:tcPr>
          <w:p w14:paraId="0716F8BA" w14:textId="63E52F76" w:rsidR="00482924" w:rsidRPr="00A5592B" w:rsidRDefault="00DC2FC9" w:rsidP="00DD3358">
            <w:pPr>
              <w:pStyle w:val="NormalWeb"/>
              <w:spacing w:before="0" w:beforeAutospacing="0" w:after="0" w:afterAutospacing="0"/>
              <w:rPr>
                <w:b/>
                <w:bCs/>
                <w:color w:val="0E101A"/>
                <w:sz w:val="22"/>
                <w:szCs w:val="22"/>
              </w:rPr>
            </w:pPr>
            <w:r w:rsidRPr="00A5592B">
              <w:rPr>
                <w:b/>
                <w:bCs/>
                <w:color w:val="0E101A"/>
                <w:sz w:val="22"/>
                <w:szCs w:val="22"/>
              </w:rPr>
              <w:t xml:space="preserve">Health </w:t>
            </w:r>
            <w:r w:rsidR="00482924" w:rsidRPr="00A5592B">
              <w:rPr>
                <w:b/>
                <w:bCs/>
                <w:color w:val="0E101A"/>
                <w:sz w:val="22"/>
                <w:szCs w:val="22"/>
              </w:rPr>
              <w:t xml:space="preserve">providers </w:t>
            </w:r>
            <w:r w:rsidRPr="00A5592B">
              <w:rPr>
                <w:b/>
                <w:bCs/>
                <w:color w:val="0E101A"/>
                <w:sz w:val="22"/>
                <w:szCs w:val="22"/>
              </w:rPr>
              <w:t xml:space="preserve">response </w:t>
            </w:r>
            <w:r w:rsidR="00482924" w:rsidRPr="00A5592B">
              <w:rPr>
                <w:b/>
                <w:bCs/>
                <w:color w:val="0E101A"/>
                <w:sz w:val="22"/>
                <w:szCs w:val="22"/>
              </w:rPr>
              <w:t>category</w:t>
            </w:r>
            <w:r w:rsidR="00494E08" w:rsidRPr="00A5592B">
              <w:rPr>
                <w:b/>
                <w:bCs/>
                <w:color w:val="0E101A"/>
                <w:sz w:val="22"/>
                <w:szCs w:val="22"/>
              </w:rPr>
              <w:t xml:space="preserve"> </w:t>
            </w:r>
            <w:r w:rsidR="00C94D68">
              <w:rPr>
                <w:b/>
                <w:bCs/>
                <w:color w:val="0E101A"/>
                <w:sz w:val="22"/>
                <w:szCs w:val="22"/>
              </w:rPr>
              <w:t>(DHS)</w:t>
            </w:r>
          </w:p>
        </w:tc>
        <w:tc>
          <w:tcPr>
            <w:tcW w:w="3240" w:type="dxa"/>
            <w:shd w:val="clear" w:color="auto" w:fill="E7E6E6" w:themeFill="background2"/>
          </w:tcPr>
          <w:p w14:paraId="3226271F" w14:textId="2274B75C" w:rsidR="00482924" w:rsidRPr="00A5592B" w:rsidRDefault="00DC2FC9" w:rsidP="00DD3358">
            <w:pPr>
              <w:pStyle w:val="NormalWeb"/>
              <w:spacing w:before="0" w:beforeAutospacing="0" w:after="0" w:afterAutospacing="0"/>
              <w:rPr>
                <w:b/>
                <w:bCs/>
                <w:color w:val="0E101A"/>
                <w:sz w:val="22"/>
                <w:szCs w:val="22"/>
              </w:rPr>
            </w:pPr>
            <w:r w:rsidRPr="00A5592B">
              <w:rPr>
                <w:b/>
                <w:bCs/>
                <w:color w:val="0E101A"/>
                <w:sz w:val="22"/>
                <w:szCs w:val="22"/>
              </w:rPr>
              <w:t>Health</w:t>
            </w:r>
            <w:r w:rsidR="00482924" w:rsidRPr="00A5592B">
              <w:rPr>
                <w:b/>
                <w:bCs/>
                <w:color w:val="0E101A"/>
                <w:sz w:val="22"/>
                <w:szCs w:val="22"/>
              </w:rPr>
              <w:t xml:space="preserve"> providers</w:t>
            </w:r>
            <w:r w:rsidRPr="00A5592B">
              <w:rPr>
                <w:b/>
                <w:bCs/>
                <w:color w:val="0E101A"/>
                <w:sz w:val="22"/>
                <w:szCs w:val="22"/>
              </w:rPr>
              <w:t xml:space="preserve"> response</w:t>
            </w:r>
            <w:r w:rsidR="00482924" w:rsidRPr="00A5592B">
              <w:rPr>
                <w:b/>
                <w:bCs/>
                <w:color w:val="0E101A"/>
                <w:sz w:val="22"/>
                <w:szCs w:val="22"/>
              </w:rPr>
              <w:t xml:space="preserve"> category</w:t>
            </w:r>
            <w:r w:rsidR="00494E08" w:rsidRPr="00A5592B">
              <w:rPr>
                <w:b/>
                <w:bCs/>
                <w:color w:val="0E101A"/>
                <w:sz w:val="22"/>
                <w:szCs w:val="22"/>
              </w:rPr>
              <w:t xml:space="preserve"> </w:t>
            </w:r>
            <w:r w:rsidR="00C94D68">
              <w:rPr>
                <w:b/>
                <w:bCs/>
                <w:color w:val="0E101A"/>
                <w:sz w:val="22"/>
                <w:szCs w:val="22"/>
              </w:rPr>
              <w:t>(HFS)</w:t>
            </w:r>
          </w:p>
        </w:tc>
      </w:tr>
      <w:tr w:rsidR="00482924" w:rsidRPr="00A5592B" w14:paraId="0F7678CF" w14:textId="77777777" w:rsidTr="00130C55">
        <w:trPr>
          <w:trHeight w:val="802"/>
          <w:jc w:val="center"/>
        </w:trPr>
        <w:tc>
          <w:tcPr>
            <w:tcW w:w="3055" w:type="dxa"/>
            <w:shd w:val="clear" w:color="auto" w:fill="auto"/>
          </w:tcPr>
          <w:p w14:paraId="1C4081D2" w14:textId="32C59B87"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*Doctors</w:t>
            </w:r>
          </w:p>
        </w:tc>
        <w:tc>
          <w:tcPr>
            <w:tcW w:w="3420" w:type="dxa"/>
          </w:tcPr>
          <w:p w14:paraId="292D07E3" w14:textId="07175B93"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Doctors</w:t>
            </w:r>
          </w:p>
        </w:tc>
        <w:tc>
          <w:tcPr>
            <w:tcW w:w="3240" w:type="dxa"/>
            <w:shd w:val="clear" w:color="auto" w:fill="auto"/>
          </w:tcPr>
          <w:p w14:paraId="23BC65FD" w14:textId="77777777"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Generalist medical doctor (MDGP)</w:t>
            </w:r>
          </w:p>
          <w:p w14:paraId="0DA15DAD" w14:textId="77777777"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Gynecologist/obstetrician</w:t>
            </w:r>
          </w:p>
          <w:p w14:paraId="188DB571" w14:textId="02936342"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Medical officer (MBBS)</w:t>
            </w:r>
          </w:p>
        </w:tc>
      </w:tr>
      <w:tr w:rsidR="00482924" w:rsidRPr="00A5592B" w14:paraId="3D77511C" w14:textId="77777777" w:rsidTr="00130C55">
        <w:trPr>
          <w:trHeight w:val="535"/>
          <w:jc w:val="center"/>
        </w:trPr>
        <w:tc>
          <w:tcPr>
            <w:tcW w:w="3055" w:type="dxa"/>
            <w:shd w:val="clear" w:color="auto" w:fill="auto"/>
          </w:tcPr>
          <w:p w14:paraId="78FABDD4" w14:textId="301EB375"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*Nurse/auxiliary nurse midwives</w:t>
            </w:r>
            <w:r w:rsidR="00CF34F1" w:rsidRPr="00A5592B">
              <w:rPr>
                <w:color w:val="0E101A"/>
                <w:sz w:val="22"/>
                <w:szCs w:val="22"/>
              </w:rPr>
              <w:t xml:space="preserve"> </w:t>
            </w:r>
          </w:p>
        </w:tc>
        <w:tc>
          <w:tcPr>
            <w:tcW w:w="3420" w:type="dxa"/>
          </w:tcPr>
          <w:p w14:paraId="45086F8B" w14:textId="2620DB90"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Nurse/midwife</w:t>
            </w:r>
          </w:p>
        </w:tc>
        <w:tc>
          <w:tcPr>
            <w:tcW w:w="3240" w:type="dxa"/>
            <w:shd w:val="clear" w:color="auto" w:fill="auto"/>
          </w:tcPr>
          <w:p w14:paraId="6B53914C" w14:textId="77777777"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Nurse (Masters, Bachelors, Certificate level, midwife)</w:t>
            </w:r>
          </w:p>
          <w:p w14:paraId="39DF100B" w14:textId="64A13090"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Auxiliary nurse midwife</w:t>
            </w:r>
            <w:r w:rsidR="00D07720" w:rsidRPr="00A5592B">
              <w:rPr>
                <w:color w:val="0E101A"/>
                <w:sz w:val="22"/>
                <w:szCs w:val="22"/>
              </w:rPr>
              <w:t xml:space="preserve"> (ANM)</w:t>
            </w:r>
            <w:r w:rsidRPr="00A5592B">
              <w:rPr>
                <w:color w:val="0E101A"/>
                <w:sz w:val="22"/>
                <w:szCs w:val="22"/>
              </w:rPr>
              <w:t xml:space="preserve"> </w:t>
            </w:r>
          </w:p>
        </w:tc>
      </w:tr>
      <w:tr w:rsidR="00482924" w:rsidRPr="00A5592B" w14:paraId="63673FA7" w14:textId="77777777" w:rsidTr="00130C55">
        <w:trPr>
          <w:trHeight w:val="1060"/>
          <w:jc w:val="center"/>
        </w:trPr>
        <w:tc>
          <w:tcPr>
            <w:tcW w:w="3055" w:type="dxa"/>
            <w:shd w:val="clear" w:color="auto" w:fill="auto"/>
          </w:tcPr>
          <w:p w14:paraId="3649E3AF" w14:textId="655208BE"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Health assistant (HA)</w:t>
            </w:r>
          </w:p>
        </w:tc>
        <w:tc>
          <w:tcPr>
            <w:tcW w:w="3420" w:type="dxa"/>
          </w:tcPr>
          <w:p w14:paraId="5593EFE3" w14:textId="77777777"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Health assistant/</w:t>
            </w:r>
          </w:p>
          <w:p w14:paraId="765E6919" w14:textId="6CE84C74"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 xml:space="preserve">Auxiliary </w:t>
            </w:r>
            <w:r w:rsidR="006A4595" w:rsidRPr="00A5592B">
              <w:rPr>
                <w:color w:val="0E101A"/>
                <w:sz w:val="22"/>
                <w:szCs w:val="22"/>
              </w:rPr>
              <w:t>h</w:t>
            </w:r>
            <w:r w:rsidRPr="00A5592B">
              <w:rPr>
                <w:color w:val="0E101A"/>
                <w:sz w:val="22"/>
                <w:szCs w:val="22"/>
              </w:rPr>
              <w:t xml:space="preserve">ealth </w:t>
            </w:r>
            <w:r w:rsidR="006A4595" w:rsidRPr="00A5592B">
              <w:rPr>
                <w:color w:val="0E101A"/>
                <w:sz w:val="22"/>
                <w:szCs w:val="22"/>
              </w:rPr>
              <w:t>w</w:t>
            </w:r>
            <w:r w:rsidRPr="00A5592B">
              <w:rPr>
                <w:color w:val="0E101A"/>
                <w:sz w:val="22"/>
                <w:szCs w:val="22"/>
              </w:rPr>
              <w:t>orker</w:t>
            </w:r>
          </w:p>
        </w:tc>
        <w:tc>
          <w:tcPr>
            <w:tcW w:w="3240" w:type="dxa"/>
            <w:shd w:val="clear" w:color="auto" w:fill="auto"/>
          </w:tcPr>
          <w:p w14:paraId="359AD8E0" w14:textId="320A4E91"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 xml:space="preserve">Health </w:t>
            </w:r>
            <w:r w:rsidR="006A4595" w:rsidRPr="00A5592B">
              <w:rPr>
                <w:color w:val="0E101A"/>
                <w:sz w:val="22"/>
                <w:szCs w:val="22"/>
              </w:rPr>
              <w:t>a</w:t>
            </w:r>
            <w:r w:rsidRPr="00A5592B">
              <w:rPr>
                <w:color w:val="0E101A"/>
                <w:sz w:val="22"/>
                <w:szCs w:val="22"/>
              </w:rPr>
              <w:t>ssistant/</w:t>
            </w:r>
          </w:p>
          <w:p w14:paraId="107EE3D1" w14:textId="5955CEFC"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 xml:space="preserve">Auxiliary </w:t>
            </w:r>
            <w:r w:rsidR="006A4595" w:rsidRPr="00A5592B">
              <w:rPr>
                <w:color w:val="0E101A"/>
                <w:sz w:val="22"/>
                <w:szCs w:val="22"/>
              </w:rPr>
              <w:t>h</w:t>
            </w:r>
            <w:r w:rsidRPr="00A5592B">
              <w:rPr>
                <w:color w:val="0E101A"/>
                <w:sz w:val="22"/>
                <w:szCs w:val="22"/>
              </w:rPr>
              <w:t xml:space="preserve">ealth </w:t>
            </w:r>
            <w:r w:rsidR="006A4595" w:rsidRPr="00A5592B">
              <w:rPr>
                <w:color w:val="0E101A"/>
                <w:sz w:val="22"/>
                <w:szCs w:val="22"/>
              </w:rPr>
              <w:t>w</w:t>
            </w:r>
            <w:r w:rsidRPr="00A5592B">
              <w:rPr>
                <w:color w:val="0E101A"/>
                <w:sz w:val="22"/>
                <w:szCs w:val="22"/>
              </w:rPr>
              <w:t>orker/</w:t>
            </w:r>
          </w:p>
          <w:p w14:paraId="6EF6859D" w14:textId="0BC7CD87"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 xml:space="preserve">Senior </w:t>
            </w:r>
            <w:r w:rsidR="006A4595" w:rsidRPr="00A5592B">
              <w:rPr>
                <w:color w:val="0E101A"/>
                <w:sz w:val="22"/>
                <w:szCs w:val="22"/>
              </w:rPr>
              <w:t>a</w:t>
            </w:r>
            <w:r w:rsidRPr="00A5592B">
              <w:rPr>
                <w:color w:val="0E101A"/>
                <w:sz w:val="22"/>
                <w:szCs w:val="22"/>
              </w:rPr>
              <w:t xml:space="preserve">uxiliary </w:t>
            </w:r>
            <w:r w:rsidR="006A4595" w:rsidRPr="00A5592B">
              <w:rPr>
                <w:color w:val="0E101A"/>
                <w:sz w:val="22"/>
                <w:szCs w:val="22"/>
              </w:rPr>
              <w:t>h</w:t>
            </w:r>
            <w:r w:rsidRPr="00A5592B">
              <w:rPr>
                <w:color w:val="0E101A"/>
                <w:sz w:val="22"/>
                <w:szCs w:val="22"/>
              </w:rPr>
              <w:t xml:space="preserve">ealth </w:t>
            </w:r>
            <w:r w:rsidR="006A4595" w:rsidRPr="00A5592B">
              <w:rPr>
                <w:color w:val="0E101A"/>
                <w:sz w:val="22"/>
                <w:szCs w:val="22"/>
              </w:rPr>
              <w:t>w</w:t>
            </w:r>
            <w:r w:rsidRPr="00A5592B">
              <w:rPr>
                <w:color w:val="0E101A"/>
                <w:sz w:val="22"/>
                <w:szCs w:val="22"/>
              </w:rPr>
              <w:t>orker/</w:t>
            </w:r>
          </w:p>
          <w:p w14:paraId="4BE676C5" w14:textId="0270DD30" w:rsidR="00482924" w:rsidRPr="00A5592B" w:rsidRDefault="00482924" w:rsidP="00DD3358">
            <w:pPr>
              <w:pStyle w:val="NormalWeb"/>
              <w:spacing w:before="0" w:beforeAutospacing="0" w:after="0" w:afterAutospacing="0"/>
              <w:rPr>
                <w:color w:val="0E101A"/>
                <w:sz w:val="22"/>
                <w:szCs w:val="22"/>
              </w:rPr>
            </w:pPr>
            <w:r w:rsidRPr="00A5592B">
              <w:rPr>
                <w:color w:val="0E101A"/>
                <w:sz w:val="22"/>
                <w:szCs w:val="22"/>
              </w:rPr>
              <w:t>Public health inspector</w:t>
            </w:r>
          </w:p>
        </w:tc>
      </w:tr>
      <w:tr w:rsidR="00DC2FC9" w:rsidRPr="00A5592B" w14:paraId="0A940C5F" w14:textId="77777777" w:rsidTr="00130C55">
        <w:trPr>
          <w:trHeight w:val="1060"/>
          <w:jc w:val="center"/>
        </w:trPr>
        <w:tc>
          <w:tcPr>
            <w:tcW w:w="3055" w:type="dxa"/>
            <w:shd w:val="clear" w:color="auto" w:fill="auto"/>
          </w:tcPr>
          <w:p w14:paraId="7DF9EE62" w14:textId="104A8361" w:rsidR="00DC2FC9" w:rsidRPr="00A5592B" w:rsidRDefault="00DC2FC9" w:rsidP="00DD3358">
            <w:pPr>
              <w:pStyle w:val="NormalWeb"/>
              <w:spacing w:before="0" w:beforeAutospacing="0" w:after="0" w:afterAutospacing="0"/>
              <w:rPr>
                <w:color w:val="0E101A"/>
                <w:sz w:val="22"/>
                <w:szCs w:val="22"/>
              </w:rPr>
            </w:pPr>
            <w:r w:rsidRPr="00A5592B">
              <w:rPr>
                <w:color w:val="0E101A"/>
                <w:sz w:val="22"/>
                <w:szCs w:val="22"/>
              </w:rPr>
              <w:t>Other non-SBA</w:t>
            </w:r>
          </w:p>
        </w:tc>
        <w:tc>
          <w:tcPr>
            <w:tcW w:w="3420" w:type="dxa"/>
          </w:tcPr>
          <w:p w14:paraId="0CFE21A9" w14:textId="77777777" w:rsidR="004C55F2" w:rsidRPr="00A5592B" w:rsidRDefault="004C55F2" w:rsidP="00DD3358">
            <w:pPr>
              <w:pStyle w:val="NormalWeb"/>
              <w:spacing w:before="0" w:beforeAutospacing="0" w:after="0" w:afterAutospacing="0"/>
              <w:rPr>
                <w:sz w:val="22"/>
                <w:szCs w:val="22"/>
              </w:rPr>
            </w:pPr>
            <w:r w:rsidRPr="00A5592B">
              <w:rPr>
                <w:sz w:val="22"/>
                <w:szCs w:val="22"/>
              </w:rPr>
              <w:t xml:space="preserve">Traditional birth attendants </w:t>
            </w:r>
          </w:p>
          <w:p w14:paraId="7A3642D3" w14:textId="77777777" w:rsidR="004C55F2" w:rsidRPr="00A5592B" w:rsidRDefault="004C55F2" w:rsidP="00DD3358">
            <w:pPr>
              <w:pStyle w:val="NormalWeb"/>
              <w:spacing w:before="0" w:beforeAutospacing="0" w:after="0" w:afterAutospacing="0"/>
              <w:rPr>
                <w:sz w:val="22"/>
                <w:szCs w:val="22"/>
              </w:rPr>
            </w:pPr>
            <w:r w:rsidRPr="00A5592B">
              <w:rPr>
                <w:sz w:val="22"/>
                <w:szCs w:val="22"/>
              </w:rPr>
              <w:t>Female community health volunteers</w:t>
            </w:r>
          </w:p>
          <w:p w14:paraId="47DEED24" w14:textId="77777777" w:rsidR="004C55F2" w:rsidRPr="00A5592B" w:rsidRDefault="004C55F2" w:rsidP="00DD3358">
            <w:pPr>
              <w:pStyle w:val="NormalWeb"/>
              <w:spacing w:before="0" w:beforeAutospacing="0" w:after="0" w:afterAutospacing="0"/>
              <w:rPr>
                <w:sz w:val="22"/>
                <w:szCs w:val="22"/>
              </w:rPr>
            </w:pPr>
            <w:r w:rsidRPr="00A5592B">
              <w:rPr>
                <w:sz w:val="22"/>
                <w:szCs w:val="22"/>
              </w:rPr>
              <w:t>Relative/friends</w:t>
            </w:r>
          </w:p>
          <w:p w14:paraId="5BD51CA2" w14:textId="77777777" w:rsidR="004C55F2" w:rsidRPr="00A5592B" w:rsidRDefault="004C55F2" w:rsidP="00DD3358">
            <w:pPr>
              <w:pStyle w:val="NormalWeb"/>
              <w:spacing w:before="0" w:beforeAutospacing="0" w:after="0" w:afterAutospacing="0"/>
              <w:rPr>
                <w:sz w:val="22"/>
                <w:szCs w:val="22"/>
              </w:rPr>
            </w:pPr>
            <w:r w:rsidRPr="00A5592B">
              <w:rPr>
                <w:sz w:val="22"/>
                <w:szCs w:val="22"/>
              </w:rPr>
              <w:t xml:space="preserve">Other </w:t>
            </w:r>
          </w:p>
          <w:p w14:paraId="783B18EA" w14:textId="5128F407" w:rsidR="00DC2FC9" w:rsidRPr="00A5592B" w:rsidRDefault="004C55F2" w:rsidP="00DD3358">
            <w:pPr>
              <w:pStyle w:val="NormalWeb"/>
              <w:spacing w:before="0" w:beforeAutospacing="0" w:after="0" w:afterAutospacing="0"/>
              <w:rPr>
                <w:sz w:val="22"/>
                <w:szCs w:val="22"/>
              </w:rPr>
            </w:pPr>
            <w:r w:rsidRPr="00A5592B">
              <w:rPr>
                <w:sz w:val="22"/>
                <w:szCs w:val="22"/>
              </w:rPr>
              <w:t>No one assisted</w:t>
            </w:r>
          </w:p>
        </w:tc>
        <w:tc>
          <w:tcPr>
            <w:tcW w:w="3240" w:type="dxa"/>
            <w:shd w:val="clear" w:color="auto" w:fill="auto"/>
          </w:tcPr>
          <w:p w14:paraId="27BD8C6F" w14:textId="77777777" w:rsidR="00DC2FC9" w:rsidRPr="00A5592B" w:rsidRDefault="00A078E8" w:rsidP="00DD3358">
            <w:pPr>
              <w:pStyle w:val="NormalWeb"/>
              <w:spacing w:before="0" w:beforeAutospacing="0" w:after="0" w:afterAutospacing="0"/>
              <w:rPr>
                <w:color w:val="0E101A"/>
                <w:sz w:val="22"/>
                <w:szCs w:val="22"/>
              </w:rPr>
            </w:pPr>
            <w:r w:rsidRPr="00A5592B">
              <w:rPr>
                <w:color w:val="0E101A"/>
                <w:sz w:val="22"/>
                <w:szCs w:val="22"/>
              </w:rPr>
              <w:t>Anesthetic assistant</w:t>
            </w:r>
          </w:p>
          <w:p w14:paraId="0E37B7D5" w14:textId="47460AA9" w:rsidR="00A078E8" w:rsidRPr="00A5592B" w:rsidRDefault="00A078E8" w:rsidP="00DD3358">
            <w:pPr>
              <w:pStyle w:val="NormalWeb"/>
              <w:spacing w:before="0" w:beforeAutospacing="0" w:after="0" w:afterAutospacing="0"/>
              <w:rPr>
                <w:color w:val="0E101A"/>
                <w:sz w:val="22"/>
                <w:szCs w:val="22"/>
              </w:rPr>
            </w:pPr>
            <w:r w:rsidRPr="00A5592B">
              <w:rPr>
                <w:color w:val="0E101A"/>
                <w:sz w:val="22"/>
                <w:szCs w:val="22"/>
              </w:rPr>
              <w:t>Other clinical staff</w:t>
            </w:r>
          </w:p>
        </w:tc>
      </w:tr>
      <w:tr w:rsidR="00482924" w:rsidRPr="00A5592B" w14:paraId="1ED27BBF" w14:textId="77777777" w:rsidTr="00130C55">
        <w:trPr>
          <w:trHeight w:val="278"/>
          <w:jc w:val="center"/>
        </w:trPr>
        <w:tc>
          <w:tcPr>
            <w:tcW w:w="9715" w:type="dxa"/>
            <w:gridSpan w:val="3"/>
          </w:tcPr>
          <w:p w14:paraId="2D2FD386" w14:textId="778E6AF0" w:rsidR="00F51C6D" w:rsidRPr="00A5592B" w:rsidRDefault="00482924" w:rsidP="00DD3358">
            <w:pPr>
              <w:pStyle w:val="NormalWeb"/>
              <w:spacing w:before="0" w:beforeAutospacing="0" w:after="0" w:afterAutospacing="0"/>
              <w:rPr>
                <w:color w:val="0E101A"/>
                <w:sz w:val="22"/>
                <w:szCs w:val="22"/>
              </w:rPr>
            </w:pPr>
            <w:r w:rsidRPr="00A5592B">
              <w:rPr>
                <w:color w:val="0E101A"/>
                <w:sz w:val="22"/>
                <w:szCs w:val="22"/>
              </w:rPr>
              <w:t>*</w:t>
            </w:r>
            <w:r w:rsidRPr="00A5592B">
              <w:rPr>
                <w:i/>
                <w:iCs/>
                <w:color w:val="0E101A"/>
                <w:sz w:val="22"/>
                <w:szCs w:val="22"/>
              </w:rPr>
              <w:t>Doctors, nurse</w:t>
            </w:r>
            <w:r w:rsidR="00B8469E" w:rsidRPr="00A5592B">
              <w:rPr>
                <w:i/>
                <w:iCs/>
                <w:color w:val="0E101A"/>
                <w:sz w:val="22"/>
                <w:szCs w:val="22"/>
              </w:rPr>
              <w:t>s</w:t>
            </w:r>
            <w:r w:rsidRPr="00A5592B">
              <w:rPr>
                <w:i/>
                <w:iCs/>
                <w:color w:val="0E101A"/>
                <w:sz w:val="22"/>
                <w:szCs w:val="22"/>
              </w:rPr>
              <w:t xml:space="preserve"> </w:t>
            </w:r>
            <w:r w:rsidR="00B8469E" w:rsidRPr="00A5592B">
              <w:rPr>
                <w:i/>
                <w:iCs/>
                <w:color w:val="0E101A"/>
                <w:sz w:val="22"/>
                <w:szCs w:val="22"/>
              </w:rPr>
              <w:t>and</w:t>
            </w:r>
            <w:r w:rsidRPr="00A5592B">
              <w:rPr>
                <w:i/>
                <w:iCs/>
                <w:color w:val="0E101A"/>
                <w:sz w:val="22"/>
                <w:szCs w:val="22"/>
              </w:rPr>
              <w:t xml:space="preserve"> auxiliary nurse midwives are skilled birth attendants (SBA)</w:t>
            </w:r>
            <w:r w:rsidRPr="00A5592B">
              <w:rPr>
                <w:color w:val="0E101A"/>
                <w:sz w:val="22"/>
                <w:szCs w:val="22"/>
              </w:rPr>
              <w:t xml:space="preserve">  </w:t>
            </w:r>
          </w:p>
        </w:tc>
      </w:tr>
    </w:tbl>
    <w:p w14:paraId="166DED2D" w14:textId="77777777" w:rsidR="000D75F9" w:rsidRPr="001F561A" w:rsidRDefault="000D75F9" w:rsidP="00FF1DFE">
      <w:pPr>
        <w:spacing w:after="0" w:line="480" w:lineRule="auto"/>
        <w:rPr>
          <w:rFonts w:ascii="Times New Roman" w:hAnsi="Times New Roman" w:cs="Times New Roman"/>
          <w:sz w:val="26"/>
          <w:szCs w:val="26"/>
          <w:lang w:val="en-US"/>
        </w:rPr>
      </w:pPr>
    </w:p>
    <w:p w14:paraId="4A7FE5C0" w14:textId="17524EC9" w:rsidR="00CF1A6E" w:rsidRPr="001F561A" w:rsidRDefault="00CF1A6E" w:rsidP="00FF1DFE">
      <w:pPr>
        <w:spacing w:after="0" w:line="480" w:lineRule="auto"/>
        <w:rPr>
          <w:rFonts w:ascii="Times New Roman" w:hAnsi="Times New Roman" w:cs="Times New Roman"/>
          <w:sz w:val="26"/>
          <w:szCs w:val="26"/>
          <w:lang w:val="en-US"/>
        </w:rPr>
      </w:pPr>
      <w:r w:rsidRPr="001F561A">
        <w:rPr>
          <w:rFonts w:ascii="Times New Roman" w:hAnsi="Times New Roman" w:cs="Times New Roman"/>
          <w:sz w:val="26"/>
          <w:szCs w:val="26"/>
          <w:lang w:val="en-US"/>
        </w:rPr>
        <w:t xml:space="preserve">From the health facility survey 2021, we have further analyzed the types of health providers by facility type who reported receiving the Skilled Birth Attendant (SBA) training. </w:t>
      </w:r>
      <w:r w:rsidR="009336EB" w:rsidRPr="001F561A">
        <w:rPr>
          <w:rFonts w:ascii="Times New Roman" w:hAnsi="Times New Roman" w:cs="Times New Roman"/>
          <w:sz w:val="26"/>
          <w:szCs w:val="26"/>
          <w:lang w:val="en-US"/>
        </w:rPr>
        <w:t xml:space="preserve">Among the </w:t>
      </w:r>
      <w:r w:rsidR="008B3443" w:rsidRPr="001F561A">
        <w:rPr>
          <w:rFonts w:ascii="Times New Roman" w:hAnsi="Times New Roman" w:cs="Times New Roman"/>
          <w:sz w:val="26"/>
          <w:szCs w:val="26"/>
          <w:lang w:val="en-US"/>
        </w:rPr>
        <w:t>6</w:t>
      </w:r>
      <w:r w:rsidR="00AE53A8" w:rsidRPr="001F561A">
        <w:rPr>
          <w:rFonts w:ascii="Times New Roman" w:hAnsi="Times New Roman" w:cs="Times New Roman"/>
          <w:sz w:val="26"/>
          <w:szCs w:val="26"/>
          <w:lang w:val="en-US"/>
        </w:rPr>
        <w:t>,</w:t>
      </w:r>
      <w:r w:rsidR="008B3443" w:rsidRPr="001F561A">
        <w:rPr>
          <w:rFonts w:ascii="Times New Roman" w:hAnsi="Times New Roman" w:cs="Times New Roman"/>
          <w:sz w:val="26"/>
          <w:szCs w:val="26"/>
          <w:lang w:val="en-US"/>
        </w:rPr>
        <w:t>934 health providers</w:t>
      </w:r>
      <w:r w:rsidR="009336EB" w:rsidRPr="001F561A">
        <w:rPr>
          <w:rFonts w:ascii="Times New Roman" w:hAnsi="Times New Roman" w:cs="Times New Roman"/>
          <w:sz w:val="26"/>
          <w:szCs w:val="26"/>
          <w:lang w:val="en-US"/>
        </w:rPr>
        <w:t xml:space="preserve"> who were</w:t>
      </w:r>
      <w:r w:rsidR="008B3443" w:rsidRPr="001F561A">
        <w:rPr>
          <w:rFonts w:ascii="Times New Roman" w:hAnsi="Times New Roman" w:cs="Times New Roman"/>
          <w:sz w:val="26"/>
          <w:szCs w:val="26"/>
          <w:lang w:val="en-US"/>
        </w:rPr>
        <w:t xml:space="preserve"> interview</w:t>
      </w:r>
      <w:r w:rsidR="00983BDE" w:rsidRPr="001F561A">
        <w:rPr>
          <w:rFonts w:ascii="Times New Roman" w:hAnsi="Times New Roman" w:cs="Times New Roman"/>
          <w:sz w:val="26"/>
          <w:szCs w:val="26"/>
          <w:lang w:val="en-US"/>
        </w:rPr>
        <w:t>ed</w:t>
      </w:r>
      <w:r w:rsidR="009525CF" w:rsidRPr="001F561A">
        <w:rPr>
          <w:rFonts w:ascii="Times New Roman" w:hAnsi="Times New Roman" w:cs="Times New Roman"/>
          <w:sz w:val="26"/>
          <w:szCs w:val="26"/>
          <w:lang w:val="en-US"/>
        </w:rPr>
        <w:t xml:space="preserve"> in the facility survey</w:t>
      </w:r>
      <w:r w:rsidR="00983BDE" w:rsidRPr="001F561A">
        <w:rPr>
          <w:rFonts w:ascii="Times New Roman" w:hAnsi="Times New Roman" w:cs="Times New Roman"/>
          <w:sz w:val="26"/>
          <w:szCs w:val="26"/>
          <w:lang w:val="en-US"/>
        </w:rPr>
        <w:t xml:space="preserve">, </w:t>
      </w:r>
      <w:r w:rsidR="009336EB" w:rsidRPr="001F561A">
        <w:rPr>
          <w:rFonts w:ascii="Times New Roman" w:hAnsi="Times New Roman" w:cs="Times New Roman"/>
          <w:sz w:val="26"/>
          <w:szCs w:val="26"/>
          <w:lang w:val="en-US"/>
        </w:rPr>
        <w:t xml:space="preserve">a total of </w:t>
      </w:r>
      <w:r w:rsidR="00AA72DA" w:rsidRPr="001F561A">
        <w:rPr>
          <w:rFonts w:ascii="Times New Roman" w:hAnsi="Times New Roman" w:cs="Times New Roman"/>
          <w:sz w:val="26"/>
          <w:szCs w:val="26"/>
          <w:lang w:val="en-US"/>
        </w:rPr>
        <w:t>2</w:t>
      </w:r>
      <w:r w:rsidR="00AE53A8" w:rsidRPr="001F561A">
        <w:rPr>
          <w:rFonts w:ascii="Times New Roman" w:hAnsi="Times New Roman" w:cs="Times New Roman"/>
          <w:sz w:val="26"/>
          <w:szCs w:val="26"/>
          <w:lang w:val="en-US"/>
        </w:rPr>
        <w:t>,</w:t>
      </w:r>
      <w:r w:rsidR="00AA72DA" w:rsidRPr="001F561A">
        <w:rPr>
          <w:rFonts w:ascii="Times New Roman" w:hAnsi="Times New Roman" w:cs="Times New Roman"/>
          <w:sz w:val="26"/>
          <w:szCs w:val="26"/>
          <w:lang w:val="en-US"/>
        </w:rPr>
        <w:t xml:space="preserve">065 (29.8%) </w:t>
      </w:r>
      <w:r w:rsidR="00DB1CE6" w:rsidRPr="001F561A">
        <w:rPr>
          <w:rFonts w:ascii="Times New Roman" w:hAnsi="Times New Roman" w:cs="Times New Roman"/>
          <w:sz w:val="26"/>
          <w:szCs w:val="26"/>
          <w:lang w:val="en-US"/>
        </w:rPr>
        <w:t xml:space="preserve">reported </w:t>
      </w:r>
      <w:r w:rsidR="00AA72DA" w:rsidRPr="001F561A">
        <w:rPr>
          <w:rFonts w:ascii="Times New Roman" w:hAnsi="Times New Roman" w:cs="Times New Roman"/>
          <w:sz w:val="26"/>
          <w:szCs w:val="26"/>
          <w:lang w:val="en-US"/>
        </w:rPr>
        <w:t>provid</w:t>
      </w:r>
      <w:r w:rsidR="00DB1CE6" w:rsidRPr="001F561A">
        <w:rPr>
          <w:rFonts w:ascii="Times New Roman" w:hAnsi="Times New Roman" w:cs="Times New Roman"/>
          <w:sz w:val="26"/>
          <w:szCs w:val="26"/>
          <w:lang w:val="en-US"/>
        </w:rPr>
        <w:t>ing</w:t>
      </w:r>
      <w:r w:rsidR="00AA72DA" w:rsidRPr="001F561A">
        <w:rPr>
          <w:rFonts w:ascii="Times New Roman" w:hAnsi="Times New Roman" w:cs="Times New Roman"/>
          <w:sz w:val="26"/>
          <w:szCs w:val="26"/>
          <w:lang w:val="en-US"/>
        </w:rPr>
        <w:t xml:space="preserve"> delivery services</w:t>
      </w:r>
      <w:r w:rsidR="003C3B2D" w:rsidRPr="001F561A">
        <w:rPr>
          <w:rFonts w:ascii="Times New Roman" w:hAnsi="Times New Roman" w:cs="Times New Roman"/>
          <w:sz w:val="26"/>
          <w:szCs w:val="26"/>
          <w:lang w:val="en-US"/>
        </w:rPr>
        <w:t xml:space="preserve">, of which </w:t>
      </w:r>
      <w:r w:rsidR="006D2FEE" w:rsidRPr="001F561A">
        <w:rPr>
          <w:rFonts w:ascii="Times New Roman" w:hAnsi="Times New Roman" w:cs="Times New Roman"/>
          <w:sz w:val="26"/>
          <w:szCs w:val="26"/>
          <w:lang w:val="en-US"/>
        </w:rPr>
        <w:t>79</w:t>
      </w:r>
      <w:r w:rsidR="00AE53A8" w:rsidRPr="001F561A">
        <w:rPr>
          <w:rFonts w:ascii="Times New Roman" w:hAnsi="Times New Roman" w:cs="Times New Roman"/>
          <w:sz w:val="26"/>
          <w:szCs w:val="26"/>
          <w:lang w:val="en-US"/>
        </w:rPr>
        <w:t>.0</w:t>
      </w:r>
      <w:r w:rsidR="006D2FEE" w:rsidRPr="001F561A">
        <w:rPr>
          <w:rFonts w:ascii="Times New Roman" w:hAnsi="Times New Roman" w:cs="Times New Roman"/>
          <w:sz w:val="26"/>
          <w:szCs w:val="26"/>
          <w:lang w:val="en-US"/>
        </w:rPr>
        <w:t xml:space="preserve">% were nurses/ANMs, 13.7% </w:t>
      </w:r>
      <w:r w:rsidR="00CB49BE" w:rsidRPr="001F561A">
        <w:rPr>
          <w:rFonts w:ascii="Times New Roman" w:hAnsi="Times New Roman" w:cs="Times New Roman"/>
          <w:sz w:val="26"/>
          <w:szCs w:val="26"/>
          <w:lang w:val="en-US"/>
        </w:rPr>
        <w:t xml:space="preserve">were </w:t>
      </w:r>
      <w:r w:rsidR="006D2FEE" w:rsidRPr="001F561A">
        <w:rPr>
          <w:rFonts w:ascii="Times New Roman" w:hAnsi="Times New Roman" w:cs="Times New Roman"/>
          <w:sz w:val="26"/>
          <w:szCs w:val="26"/>
          <w:lang w:val="en-US"/>
        </w:rPr>
        <w:t xml:space="preserve">doctors and 7.2% </w:t>
      </w:r>
      <w:r w:rsidR="00CB49BE" w:rsidRPr="001F561A">
        <w:rPr>
          <w:rFonts w:ascii="Times New Roman" w:hAnsi="Times New Roman" w:cs="Times New Roman"/>
          <w:sz w:val="26"/>
          <w:szCs w:val="26"/>
          <w:lang w:val="en-US"/>
        </w:rPr>
        <w:t xml:space="preserve">were health assistants </w:t>
      </w:r>
      <w:r w:rsidR="006D2FEE" w:rsidRPr="001F561A">
        <w:rPr>
          <w:rFonts w:ascii="Times New Roman" w:hAnsi="Times New Roman" w:cs="Times New Roman"/>
          <w:sz w:val="26"/>
          <w:szCs w:val="26"/>
          <w:lang w:val="en-US"/>
        </w:rPr>
        <w:t>and other clinical staff</w:t>
      </w:r>
      <w:r w:rsidR="00AA72DA" w:rsidRPr="001F561A">
        <w:rPr>
          <w:rFonts w:ascii="Times New Roman" w:hAnsi="Times New Roman" w:cs="Times New Roman"/>
          <w:sz w:val="26"/>
          <w:szCs w:val="26"/>
          <w:lang w:val="en-US"/>
        </w:rPr>
        <w:t xml:space="preserve">. </w:t>
      </w:r>
      <w:r w:rsidR="00AE03BE" w:rsidRPr="001F561A">
        <w:rPr>
          <w:rFonts w:ascii="Times New Roman" w:hAnsi="Times New Roman" w:cs="Times New Roman"/>
          <w:sz w:val="26"/>
          <w:szCs w:val="26"/>
          <w:lang w:val="en-US"/>
        </w:rPr>
        <w:t>Out of the</w:t>
      </w:r>
      <w:r w:rsidR="003C3162" w:rsidRPr="001F561A">
        <w:rPr>
          <w:rFonts w:ascii="Times New Roman" w:hAnsi="Times New Roman" w:cs="Times New Roman"/>
          <w:sz w:val="26"/>
          <w:szCs w:val="26"/>
          <w:lang w:val="en-US"/>
        </w:rPr>
        <w:t xml:space="preserve"> 2</w:t>
      </w:r>
      <w:r w:rsidR="00AE53A8" w:rsidRPr="001F561A">
        <w:rPr>
          <w:rFonts w:ascii="Times New Roman" w:hAnsi="Times New Roman" w:cs="Times New Roman"/>
          <w:sz w:val="26"/>
          <w:szCs w:val="26"/>
          <w:lang w:val="en-US"/>
        </w:rPr>
        <w:t>,</w:t>
      </w:r>
      <w:r w:rsidR="003C3162" w:rsidRPr="001F561A">
        <w:rPr>
          <w:rFonts w:ascii="Times New Roman" w:hAnsi="Times New Roman" w:cs="Times New Roman"/>
          <w:sz w:val="26"/>
          <w:szCs w:val="26"/>
          <w:lang w:val="en-US"/>
        </w:rPr>
        <w:t>065 delivery service providers, 1</w:t>
      </w:r>
      <w:r w:rsidR="00AE53A8" w:rsidRPr="001F561A">
        <w:rPr>
          <w:rFonts w:ascii="Times New Roman" w:hAnsi="Times New Roman" w:cs="Times New Roman"/>
          <w:sz w:val="26"/>
          <w:szCs w:val="26"/>
          <w:lang w:val="en-US"/>
        </w:rPr>
        <w:t>,</w:t>
      </w:r>
      <w:r w:rsidR="003C3162" w:rsidRPr="001F561A">
        <w:rPr>
          <w:rFonts w:ascii="Times New Roman" w:hAnsi="Times New Roman" w:cs="Times New Roman"/>
          <w:sz w:val="26"/>
          <w:szCs w:val="26"/>
          <w:lang w:val="en-US"/>
        </w:rPr>
        <w:t xml:space="preserve">021 (49.4%) received any delivery care training. </w:t>
      </w:r>
      <w:r w:rsidR="00AE03BE" w:rsidRPr="001F561A">
        <w:rPr>
          <w:rFonts w:ascii="Times New Roman" w:hAnsi="Times New Roman" w:cs="Times New Roman"/>
          <w:sz w:val="26"/>
          <w:szCs w:val="26"/>
          <w:lang w:val="en-US"/>
        </w:rPr>
        <w:t>Among those</w:t>
      </w:r>
      <w:r w:rsidR="003C3162" w:rsidRPr="001F561A">
        <w:rPr>
          <w:rFonts w:ascii="Times New Roman" w:hAnsi="Times New Roman" w:cs="Times New Roman"/>
          <w:sz w:val="26"/>
          <w:szCs w:val="26"/>
          <w:lang w:val="en-US"/>
        </w:rPr>
        <w:t xml:space="preserve"> who received </w:t>
      </w:r>
      <w:r w:rsidR="00CB49BE" w:rsidRPr="001F561A">
        <w:rPr>
          <w:rFonts w:ascii="Times New Roman" w:hAnsi="Times New Roman" w:cs="Times New Roman"/>
          <w:sz w:val="26"/>
          <w:szCs w:val="26"/>
          <w:lang w:val="en-US"/>
        </w:rPr>
        <w:t xml:space="preserve">any </w:t>
      </w:r>
      <w:r w:rsidR="003C3162" w:rsidRPr="001F561A">
        <w:rPr>
          <w:rFonts w:ascii="Times New Roman" w:hAnsi="Times New Roman" w:cs="Times New Roman"/>
          <w:sz w:val="26"/>
          <w:szCs w:val="26"/>
          <w:lang w:val="en-US"/>
        </w:rPr>
        <w:t>delivery care training, 31</w:t>
      </w:r>
      <w:r w:rsidR="00D07E64" w:rsidRPr="001F561A">
        <w:rPr>
          <w:rFonts w:ascii="Times New Roman" w:hAnsi="Times New Roman" w:cs="Times New Roman"/>
          <w:sz w:val="26"/>
          <w:szCs w:val="26"/>
          <w:lang w:val="en-US"/>
        </w:rPr>
        <w:t>7</w:t>
      </w:r>
      <w:r w:rsidR="003C3162" w:rsidRPr="001F561A">
        <w:rPr>
          <w:rFonts w:ascii="Times New Roman" w:hAnsi="Times New Roman" w:cs="Times New Roman"/>
          <w:sz w:val="26"/>
          <w:szCs w:val="26"/>
          <w:lang w:val="en-US"/>
        </w:rPr>
        <w:t xml:space="preserve"> (31.0%) </w:t>
      </w:r>
      <w:r w:rsidR="00AE03BE" w:rsidRPr="001F561A">
        <w:rPr>
          <w:rFonts w:ascii="Times New Roman" w:hAnsi="Times New Roman" w:cs="Times New Roman"/>
          <w:sz w:val="26"/>
          <w:szCs w:val="26"/>
          <w:lang w:val="en-US"/>
        </w:rPr>
        <w:t xml:space="preserve">had </w:t>
      </w:r>
      <w:r w:rsidR="003C3162" w:rsidRPr="001F561A">
        <w:rPr>
          <w:rFonts w:ascii="Times New Roman" w:hAnsi="Times New Roman" w:cs="Times New Roman"/>
          <w:sz w:val="26"/>
          <w:szCs w:val="26"/>
          <w:lang w:val="en-US"/>
        </w:rPr>
        <w:t xml:space="preserve">received SBA training within past 24 month, 613 (60.1%) </w:t>
      </w:r>
      <w:r w:rsidR="00AE03BE" w:rsidRPr="001F561A">
        <w:rPr>
          <w:rFonts w:ascii="Times New Roman" w:hAnsi="Times New Roman" w:cs="Times New Roman"/>
          <w:sz w:val="26"/>
          <w:szCs w:val="26"/>
          <w:lang w:val="en-US"/>
        </w:rPr>
        <w:t>had rec</w:t>
      </w:r>
      <w:r w:rsidR="00C05E66" w:rsidRPr="001F561A">
        <w:rPr>
          <w:rFonts w:ascii="Times New Roman" w:hAnsi="Times New Roman" w:cs="Times New Roman"/>
          <w:sz w:val="26"/>
          <w:szCs w:val="26"/>
          <w:lang w:val="en-US"/>
        </w:rPr>
        <w:t>e</w:t>
      </w:r>
      <w:r w:rsidR="00AE03BE" w:rsidRPr="001F561A">
        <w:rPr>
          <w:rFonts w:ascii="Times New Roman" w:hAnsi="Times New Roman" w:cs="Times New Roman"/>
          <w:sz w:val="26"/>
          <w:szCs w:val="26"/>
          <w:lang w:val="en-US"/>
        </w:rPr>
        <w:t xml:space="preserve">ived training </w:t>
      </w:r>
      <w:r w:rsidR="003C3162" w:rsidRPr="001F561A">
        <w:rPr>
          <w:rFonts w:ascii="Times New Roman" w:hAnsi="Times New Roman" w:cs="Times New Roman"/>
          <w:sz w:val="26"/>
          <w:szCs w:val="26"/>
          <w:lang w:val="en-US"/>
        </w:rPr>
        <w:t>over 24 months and 91 (8.9</w:t>
      </w:r>
      <w:r w:rsidR="00AE03BE" w:rsidRPr="001F561A">
        <w:rPr>
          <w:rFonts w:ascii="Times New Roman" w:hAnsi="Times New Roman" w:cs="Times New Roman"/>
          <w:sz w:val="26"/>
          <w:szCs w:val="26"/>
          <w:lang w:val="en-US"/>
        </w:rPr>
        <w:t>%</w:t>
      </w:r>
      <w:r w:rsidR="003C3162" w:rsidRPr="001F561A">
        <w:rPr>
          <w:rFonts w:ascii="Times New Roman" w:hAnsi="Times New Roman" w:cs="Times New Roman"/>
          <w:sz w:val="26"/>
          <w:szCs w:val="26"/>
          <w:lang w:val="en-US"/>
        </w:rPr>
        <w:t xml:space="preserve">) had not received </w:t>
      </w:r>
      <w:r w:rsidR="00366E89" w:rsidRPr="001F561A">
        <w:rPr>
          <w:rFonts w:ascii="Times New Roman" w:hAnsi="Times New Roman" w:cs="Times New Roman"/>
          <w:sz w:val="26"/>
          <w:szCs w:val="26"/>
          <w:lang w:val="en-US"/>
        </w:rPr>
        <w:t xml:space="preserve">in </w:t>
      </w:r>
      <w:r w:rsidR="003C3162" w:rsidRPr="001F561A">
        <w:rPr>
          <w:rFonts w:ascii="Times New Roman" w:hAnsi="Times New Roman" w:cs="Times New Roman"/>
          <w:sz w:val="26"/>
          <w:szCs w:val="26"/>
          <w:lang w:val="en-US"/>
        </w:rPr>
        <w:t xml:space="preserve">service training. </w:t>
      </w:r>
      <w:r w:rsidR="00D12972" w:rsidRPr="001F561A">
        <w:rPr>
          <w:rFonts w:ascii="Times New Roman" w:hAnsi="Times New Roman" w:cs="Times New Roman"/>
          <w:sz w:val="26"/>
          <w:szCs w:val="26"/>
          <w:lang w:val="en-US"/>
        </w:rPr>
        <w:t>T</w:t>
      </w:r>
      <w:r w:rsidR="00215224" w:rsidRPr="001F561A">
        <w:rPr>
          <w:rFonts w:ascii="Times New Roman" w:hAnsi="Times New Roman" w:cs="Times New Roman"/>
          <w:sz w:val="26"/>
          <w:szCs w:val="26"/>
          <w:lang w:val="en-US"/>
        </w:rPr>
        <w:t>he percentage of providers at different facility types who have received SBA training, among those that reported being delivery care trained</w:t>
      </w:r>
      <w:r w:rsidR="008F5B6B" w:rsidRPr="001F561A">
        <w:rPr>
          <w:rFonts w:ascii="Times New Roman" w:hAnsi="Times New Roman" w:cs="Times New Roman"/>
          <w:sz w:val="26"/>
          <w:szCs w:val="26"/>
          <w:lang w:val="en-US"/>
        </w:rPr>
        <w:t xml:space="preserve"> is presented in S2 table (</w:t>
      </w:r>
      <w:r w:rsidR="00594BFC" w:rsidRPr="001F561A">
        <w:rPr>
          <w:rFonts w:ascii="Times New Roman" w:hAnsi="Times New Roman" w:cs="Times New Roman"/>
          <w:sz w:val="26"/>
          <w:szCs w:val="26"/>
          <w:lang w:val="en-US"/>
        </w:rPr>
        <w:t>S</w:t>
      </w:r>
      <w:r w:rsidR="008F5B6B" w:rsidRPr="001F561A">
        <w:rPr>
          <w:rFonts w:ascii="Times New Roman" w:hAnsi="Times New Roman" w:cs="Times New Roman"/>
          <w:sz w:val="26"/>
          <w:szCs w:val="26"/>
          <w:lang w:val="en-US"/>
        </w:rPr>
        <w:t>upplementary file</w:t>
      </w:r>
      <w:r w:rsidR="0035226E" w:rsidRPr="001F561A">
        <w:rPr>
          <w:rFonts w:ascii="Times New Roman" w:hAnsi="Times New Roman" w:cs="Times New Roman"/>
          <w:sz w:val="26"/>
          <w:szCs w:val="26"/>
          <w:lang w:val="en-US"/>
        </w:rPr>
        <w:t xml:space="preserve"> 2</w:t>
      </w:r>
      <w:r w:rsidR="008F5B6B" w:rsidRPr="001F561A">
        <w:rPr>
          <w:rFonts w:ascii="Times New Roman" w:hAnsi="Times New Roman" w:cs="Times New Roman"/>
          <w:sz w:val="26"/>
          <w:szCs w:val="26"/>
          <w:lang w:val="en-US"/>
        </w:rPr>
        <w:t>)</w:t>
      </w:r>
      <w:r w:rsidR="00215224" w:rsidRPr="001F561A">
        <w:rPr>
          <w:rFonts w:ascii="Times New Roman" w:hAnsi="Times New Roman" w:cs="Times New Roman"/>
          <w:sz w:val="26"/>
          <w:szCs w:val="26"/>
          <w:lang w:val="en-US"/>
        </w:rPr>
        <w:t xml:space="preserve">. Among doctors, nearly all those at private hospitals had SBA training within 24 months (97.2%), compared to 76.2% of doctors at government hospitals. Among </w:t>
      </w:r>
      <w:r w:rsidR="00EA13CB" w:rsidRPr="001F561A">
        <w:rPr>
          <w:rFonts w:ascii="Times New Roman" w:hAnsi="Times New Roman" w:cs="Times New Roman"/>
          <w:sz w:val="26"/>
          <w:szCs w:val="26"/>
          <w:lang w:val="en-US"/>
        </w:rPr>
        <w:t>nurses/ANMs</w:t>
      </w:r>
      <w:r w:rsidR="00215224" w:rsidRPr="001F561A">
        <w:rPr>
          <w:rFonts w:ascii="Times New Roman" w:hAnsi="Times New Roman" w:cs="Times New Roman"/>
          <w:sz w:val="26"/>
          <w:szCs w:val="26"/>
          <w:lang w:val="en-US"/>
        </w:rPr>
        <w:t xml:space="preserve">, most had </w:t>
      </w:r>
      <w:r w:rsidR="00215224" w:rsidRPr="001F561A">
        <w:rPr>
          <w:rFonts w:ascii="Times New Roman" w:hAnsi="Times New Roman" w:cs="Times New Roman"/>
          <w:sz w:val="26"/>
          <w:szCs w:val="26"/>
          <w:lang w:val="en-US"/>
        </w:rPr>
        <w:lastRenderedPageBreak/>
        <w:t xml:space="preserve">ever received SBA </w:t>
      </w:r>
      <w:r w:rsidR="00D332B4" w:rsidRPr="001F561A">
        <w:rPr>
          <w:rFonts w:ascii="Times New Roman" w:hAnsi="Times New Roman" w:cs="Times New Roman"/>
          <w:sz w:val="26"/>
          <w:szCs w:val="26"/>
          <w:lang w:val="en-US"/>
        </w:rPr>
        <w:t>training,</w:t>
      </w:r>
      <w:r w:rsidR="00215224" w:rsidRPr="001F561A">
        <w:rPr>
          <w:rFonts w:ascii="Times New Roman" w:hAnsi="Times New Roman" w:cs="Times New Roman"/>
          <w:sz w:val="26"/>
          <w:szCs w:val="26"/>
          <w:lang w:val="en-US"/>
        </w:rPr>
        <w:t xml:space="preserve"> but fewer had received SBA training within 24 months.</w:t>
      </w:r>
      <w:r w:rsidR="00EA13CB" w:rsidRPr="001F561A">
        <w:rPr>
          <w:rFonts w:ascii="Times New Roman" w:hAnsi="Times New Roman" w:cs="Times New Roman"/>
          <w:sz w:val="26"/>
          <w:szCs w:val="26"/>
          <w:lang w:val="en-US"/>
        </w:rPr>
        <w:t xml:space="preserve"> </w:t>
      </w:r>
      <w:r w:rsidR="00215224" w:rsidRPr="001F561A">
        <w:rPr>
          <w:rFonts w:ascii="Times New Roman" w:hAnsi="Times New Roman" w:cs="Times New Roman"/>
          <w:sz w:val="26"/>
          <w:szCs w:val="26"/>
          <w:lang w:val="en-US"/>
        </w:rPr>
        <w:t>More than 90%</w:t>
      </w:r>
      <w:r w:rsidR="00B93700" w:rsidRPr="001F561A">
        <w:rPr>
          <w:rFonts w:ascii="Times New Roman" w:hAnsi="Times New Roman" w:cs="Times New Roman"/>
          <w:sz w:val="26"/>
          <w:szCs w:val="26"/>
          <w:lang w:val="en-US"/>
        </w:rPr>
        <w:t xml:space="preserve"> of nurses/ANMs were ever trained from government hospital</w:t>
      </w:r>
      <w:r w:rsidR="001A7D22" w:rsidRPr="001F561A">
        <w:rPr>
          <w:rFonts w:ascii="Times New Roman" w:hAnsi="Times New Roman" w:cs="Times New Roman"/>
          <w:sz w:val="26"/>
          <w:szCs w:val="26"/>
          <w:lang w:val="en-US"/>
        </w:rPr>
        <w:t>s</w:t>
      </w:r>
      <w:r w:rsidR="00215224" w:rsidRPr="001F561A">
        <w:rPr>
          <w:rFonts w:ascii="Times New Roman" w:hAnsi="Times New Roman" w:cs="Times New Roman"/>
          <w:sz w:val="26"/>
          <w:szCs w:val="26"/>
          <w:lang w:val="en-US"/>
        </w:rPr>
        <w:t xml:space="preserve">, private hospitals, PHCCs and </w:t>
      </w:r>
      <w:r w:rsidR="00164F5B" w:rsidRPr="001F561A">
        <w:rPr>
          <w:rFonts w:ascii="Times New Roman" w:hAnsi="Times New Roman" w:cs="Times New Roman"/>
          <w:sz w:val="26"/>
          <w:szCs w:val="26"/>
          <w:lang w:val="en-US"/>
        </w:rPr>
        <w:t>health posts</w:t>
      </w:r>
      <w:r w:rsidR="00B93700" w:rsidRPr="001F561A">
        <w:rPr>
          <w:rFonts w:ascii="Times New Roman" w:hAnsi="Times New Roman" w:cs="Times New Roman"/>
          <w:sz w:val="26"/>
          <w:szCs w:val="26"/>
          <w:lang w:val="en-US"/>
        </w:rPr>
        <w:t xml:space="preserve">. </w:t>
      </w:r>
      <w:r w:rsidR="0022104C" w:rsidRPr="001F561A">
        <w:rPr>
          <w:rFonts w:ascii="Times New Roman" w:hAnsi="Times New Roman" w:cs="Times New Roman"/>
          <w:sz w:val="26"/>
          <w:szCs w:val="26"/>
          <w:lang w:val="en-US"/>
        </w:rPr>
        <w:t xml:space="preserve">However, </w:t>
      </w:r>
      <w:r w:rsidR="000D5E0B" w:rsidRPr="001F561A">
        <w:rPr>
          <w:rFonts w:ascii="Times New Roman" w:hAnsi="Times New Roman" w:cs="Times New Roman"/>
          <w:sz w:val="26"/>
          <w:szCs w:val="26"/>
          <w:lang w:val="en-US"/>
        </w:rPr>
        <w:t xml:space="preserve">a </w:t>
      </w:r>
      <w:r w:rsidR="0022104C" w:rsidRPr="001F561A">
        <w:rPr>
          <w:rFonts w:ascii="Times New Roman" w:hAnsi="Times New Roman" w:cs="Times New Roman"/>
          <w:sz w:val="26"/>
          <w:szCs w:val="26"/>
          <w:lang w:val="en-US"/>
        </w:rPr>
        <w:t xml:space="preserve">lower proportion of </w:t>
      </w:r>
      <w:r w:rsidR="007E224F" w:rsidRPr="001F561A">
        <w:rPr>
          <w:rFonts w:ascii="Times New Roman" w:hAnsi="Times New Roman" w:cs="Times New Roman"/>
          <w:sz w:val="26"/>
          <w:szCs w:val="26"/>
          <w:lang w:val="en-US"/>
        </w:rPr>
        <w:t>nurse/ANMs (20.3%) from government hospital</w:t>
      </w:r>
      <w:r w:rsidR="001A7D22" w:rsidRPr="001F561A">
        <w:rPr>
          <w:rFonts w:ascii="Times New Roman" w:hAnsi="Times New Roman" w:cs="Times New Roman"/>
          <w:sz w:val="26"/>
          <w:szCs w:val="26"/>
          <w:lang w:val="en-US"/>
        </w:rPr>
        <w:t>s</w:t>
      </w:r>
      <w:r w:rsidR="007E224F" w:rsidRPr="001F561A">
        <w:rPr>
          <w:rFonts w:ascii="Times New Roman" w:hAnsi="Times New Roman" w:cs="Times New Roman"/>
          <w:sz w:val="26"/>
          <w:szCs w:val="26"/>
          <w:lang w:val="en-US"/>
        </w:rPr>
        <w:t>, 10.8% from private hospital</w:t>
      </w:r>
      <w:r w:rsidR="001A7D22" w:rsidRPr="001F561A">
        <w:rPr>
          <w:rFonts w:ascii="Times New Roman" w:hAnsi="Times New Roman" w:cs="Times New Roman"/>
          <w:sz w:val="26"/>
          <w:szCs w:val="26"/>
          <w:lang w:val="en-US"/>
        </w:rPr>
        <w:t>s</w:t>
      </w:r>
      <w:r w:rsidR="007E224F" w:rsidRPr="001F561A">
        <w:rPr>
          <w:rFonts w:ascii="Times New Roman" w:hAnsi="Times New Roman" w:cs="Times New Roman"/>
          <w:sz w:val="26"/>
          <w:szCs w:val="26"/>
          <w:lang w:val="en-US"/>
        </w:rPr>
        <w:t>, 17.9% from PHCC</w:t>
      </w:r>
      <w:r w:rsidR="001A7D22" w:rsidRPr="001F561A">
        <w:rPr>
          <w:rFonts w:ascii="Times New Roman" w:hAnsi="Times New Roman" w:cs="Times New Roman"/>
          <w:sz w:val="26"/>
          <w:szCs w:val="26"/>
          <w:lang w:val="en-US"/>
        </w:rPr>
        <w:t>s</w:t>
      </w:r>
      <w:r w:rsidR="007E224F" w:rsidRPr="001F561A">
        <w:rPr>
          <w:rFonts w:ascii="Times New Roman" w:hAnsi="Times New Roman" w:cs="Times New Roman"/>
          <w:sz w:val="26"/>
          <w:szCs w:val="26"/>
          <w:lang w:val="en-US"/>
        </w:rPr>
        <w:t xml:space="preserve"> and 23.3% from </w:t>
      </w:r>
      <w:r w:rsidR="008F2657" w:rsidRPr="001F561A">
        <w:rPr>
          <w:rFonts w:ascii="Times New Roman" w:hAnsi="Times New Roman" w:cs="Times New Roman"/>
          <w:sz w:val="26"/>
          <w:szCs w:val="26"/>
          <w:lang w:val="en-US"/>
        </w:rPr>
        <w:t>health posts</w:t>
      </w:r>
      <w:r w:rsidR="007E224F" w:rsidRPr="001F561A">
        <w:rPr>
          <w:rFonts w:ascii="Times New Roman" w:hAnsi="Times New Roman" w:cs="Times New Roman"/>
          <w:sz w:val="26"/>
          <w:szCs w:val="26"/>
          <w:lang w:val="en-US"/>
        </w:rPr>
        <w:t xml:space="preserve"> were trained within 24 months.</w:t>
      </w:r>
    </w:p>
    <w:p w14:paraId="5385C481" w14:textId="4A2B7B51" w:rsidR="00AC26E1" w:rsidRPr="001F561A" w:rsidRDefault="00C72E9E" w:rsidP="00FF1DFE">
      <w:pPr>
        <w:spacing w:after="0" w:line="240" w:lineRule="auto"/>
        <w:rPr>
          <w:rFonts w:ascii="Times New Roman" w:hAnsi="Times New Roman" w:cs="Times New Roman"/>
          <w:b/>
          <w:bCs/>
          <w:sz w:val="26"/>
          <w:szCs w:val="26"/>
          <w:lang w:val="en-US"/>
        </w:rPr>
      </w:pPr>
      <w:r w:rsidRPr="001F561A">
        <w:rPr>
          <w:rFonts w:ascii="Times New Roman" w:hAnsi="Times New Roman" w:cs="Times New Roman"/>
          <w:b/>
          <w:bCs/>
          <w:sz w:val="26"/>
          <w:szCs w:val="26"/>
          <w:lang w:val="en-US"/>
        </w:rPr>
        <w:t>Table</w:t>
      </w:r>
      <w:r w:rsidR="003C592B" w:rsidRPr="001F561A">
        <w:rPr>
          <w:rFonts w:ascii="Times New Roman" w:hAnsi="Times New Roman" w:cs="Times New Roman"/>
          <w:b/>
          <w:bCs/>
          <w:sz w:val="26"/>
          <w:szCs w:val="26"/>
          <w:lang w:val="en-US"/>
        </w:rPr>
        <w:t xml:space="preserve"> S2</w:t>
      </w:r>
      <w:r w:rsidR="00BB1AB6" w:rsidRPr="001F561A">
        <w:rPr>
          <w:rFonts w:ascii="Times New Roman" w:hAnsi="Times New Roman" w:cs="Times New Roman"/>
          <w:b/>
          <w:bCs/>
          <w:sz w:val="26"/>
          <w:szCs w:val="26"/>
          <w:lang w:val="en-US"/>
        </w:rPr>
        <w:t xml:space="preserve">. </w:t>
      </w:r>
      <w:r w:rsidRPr="001F561A">
        <w:rPr>
          <w:rFonts w:ascii="Times New Roman" w:hAnsi="Times New Roman" w:cs="Times New Roman"/>
          <w:b/>
          <w:bCs/>
          <w:sz w:val="26"/>
          <w:szCs w:val="26"/>
          <w:lang w:val="en-US"/>
        </w:rPr>
        <w:t xml:space="preserve">Percentage of </w:t>
      </w:r>
      <w:r w:rsidR="00BB1AB6" w:rsidRPr="001F561A">
        <w:rPr>
          <w:rFonts w:ascii="Times New Roman" w:hAnsi="Times New Roman" w:cs="Times New Roman"/>
          <w:b/>
          <w:bCs/>
          <w:sz w:val="26"/>
          <w:szCs w:val="26"/>
          <w:lang w:val="en-US"/>
        </w:rPr>
        <w:t xml:space="preserve">health </w:t>
      </w:r>
      <w:r w:rsidRPr="001F561A">
        <w:rPr>
          <w:rFonts w:ascii="Times New Roman" w:hAnsi="Times New Roman" w:cs="Times New Roman"/>
          <w:b/>
          <w:bCs/>
          <w:sz w:val="26"/>
          <w:szCs w:val="26"/>
          <w:lang w:val="en-US"/>
        </w:rPr>
        <w:t>providers who received SBA training</w:t>
      </w:r>
      <w:r w:rsidR="00437F52" w:rsidRPr="001F561A">
        <w:rPr>
          <w:rFonts w:ascii="Times New Roman" w:hAnsi="Times New Roman" w:cs="Times New Roman"/>
          <w:b/>
          <w:bCs/>
          <w:sz w:val="26"/>
          <w:szCs w:val="26"/>
          <w:lang w:val="en-US"/>
        </w:rPr>
        <w:t>, by cadre</w:t>
      </w:r>
      <w:r w:rsidRPr="001F561A">
        <w:rPr>
          <w:rFonts w:ascii="Times New Roman" w:hAnsi="Times New Roman" w:cs="Times New Roman"/>
          <w:b/>
          <w:bCs/>
          <w:sz w:val="26"/>
          <w:szCs w:val="26"/>
          <w:lang w:val="en-US"/>
        </w:rPr>
        <w:t xml:space="preserve"> (</w:t>
      </w:r>
      <w:r w:rsidR="008F5B6B" w:rsidRPr="001F561A">
        <w:rPr>
          <w:rFonts w:ascii="Times New Roman" w:hAnsi="Times New Roman" w:cs="Times New Roman"/>
          <w:b/>
          <w:bCs/>
          <w:sz w:val="26"/>
          <w:szCs w:val="26"/>
          <w:lang w:val="en-US"/>
        </w:rPr>
        <w:t xml:space="preserve">HFS, </w:t>
      </w:r>
      <w:r w:rsidRPr="001F561A">
        <w:rPr>
          <w:rFonts w:ascii="Times New Roman" w:hAnsi="Times New Roman" w:cs="Times New Roman"/>
          <w:b/>
          <w:bCs/>
          <w:sz w:val="26"/>
          <w:szCs w:val="26"/>
          <w:lang w:val="en-US"/>
        </w:rPr>
        <w:t>n=1021)</w:t>
      </w:r>
    </w:p>
    <w:p w14:paraId="6B105145" w14:textId="77777777" w:rsidR="00CF1A6E" w:rsidRPr="001F561A" w:rsidRDefault="00CF1A6E" w:rsidP="00FF1DFE">
      <w:pPr>
        <w:spacing w:after="0" w:line="240" w:lineRule="auto"/>
        <w:rPr>
          <w:rFonts w:ascii="Times New Roman" w:hAnsi="Times New Roman" w:cs="Times New Roman"/>
          <w:sz w:val="26"/>
          <w:szCs w:val="26"/>
          <w:lang w:val="en-US"/>
        </w:rPr>
      </w:pPr>
    </w:p>
    <w:tbl>
      <w:tblPr>
        <w:tblStyle w:val="PlainTable2"/>
        <w:tblW w:w="9265" w:type="dxa"/>
        <w:tblLook w:val="04A0" w:firstRow="1" w:lastRow="0" w:firstColumn="1" w:lastColumn="0" w:noHBand="0" w:noVBand="1"/>
      </w:tblPr>
      <w:tblGrid>
        <w:gridCol w:w="2430"/>
        <w:gridCol w:w="1890"/>
        <w:gridCol w:w="2250"/>
        <w:gridCol w:w="1260"/>
        <w:gridCol w:w="1435"/>
      </w:tblGrid>
      <w:tr w:rsidR="00761A0F" w:rsidRPr="00F76C3F" w14:paraId="634149A7" w14:textId="0A1D53BE" w:rsidTr="00AA7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3C8D925D" w14:textId="77777777" w:rsidR="00366E89" w:rsidRPr="00F76C3F" w:rsidRDefault="00366E89" w:rsidP="00CF1A6E">
            <w:pPr>
              <w:spacing w:line="276" w:lineRule="auto"/>
              <w:rPr>
                <w:rFonts w:ascii="Times New Roman" w:hAnsi="Times New Roman" w:cs="Times New Roman"/>
                <w:szCs w:val="22"/>
              </w:rPr>
            </w:pPr>
          </w:p>
        </w:tc>
        <w:tc>
          <w:tcPr>
            <w:tcW w:w="1890" w:type="dxa"/>
          </w:tcPr>
          <w:p w14:paraId="1E34DDE4" w14:textId="1198E513" w:rsidR="00366E89" w:rsidRPr="00F76C3F" w:rsidRDefault="00366E89" w:rsidP="00CF1A6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Doctors</w:t>
            </w:r>
            <w:r w:rsidR="000E27CC" w:rsidRPr="00F76C3F">
              <w:rPr>
                <w:rFonts w:ascii="Times New Roman" w:hAnsi="Times New Roman" w:cs="Times New Roman"/>
                <w:szCs w:val="22"/>
                <w:lang w:val="en-GB"/>
              </w:rPr>
              <w:t xml:space="preserve"> %</w:t>
            </w:r>
            <w:r w:rsidRPr="00F76C3F">
              <w:rPr>
                <w:rFonts w:ascii="Times New Roman" w:hAnsi="Times New Roman" w:cs="Times New Roman"/>
                <w:szCs w:val="22"/>
                <w:lang w:val="en-GB"/>
              </w:rPr>
              <w:t xml:space="preserve"> (n=</w:t>
            </w:r>
            <w:r w:rsidR="007775D0" w:rsidRPr="00F76C3F">
              <w:rPr>
                <w:rFonts w:ascii="Times New Roman" w:hAnsi="Times New Roman" w:cs="Times New Roman"/>
                <w:szCs w:val="22"/>
                <w:lang w:val="en-GB"/>
              </w:rPr>
              <w:t>151</w:t>
            </w:r>
            <w:r w:rsidRPr="00F76C3F">
              <w:rPr>
                <w:rFonts w:ascii="Times New Roman" w:hAnsi="Times New Roman" w:cs="Times New Roman"/>
                <w:szCs w:val="22"/>
                <w:lang w:val="en-GB"/>
              </w:rPr>
              <w:t>)</w:t>
            </w:r>
          </w:p>
        </w:tc>
        <w:tc>
          <w:tcPr>
            <w:tcW w:w="2250" w:type="dxa"/>
          </w:tcPr>
          <w:p w14:paraId="6D314114" w14:textId="4383F86F" w:rsidR="00366E89" w:rsidRPr="00F76C3F" w:rsidRDefault="00366E89" w:rsidP="00CF1A6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Nurse/ANMs</w:t>
            </w:r>
            <w:r w:rsidR="007775D0" w:rsidRPr="00F76C3F">
              <w:rPr>
                <w:rFonts w:ascii="Times New Roman" w:hAnsi="Times New Roman" w:cs="Times New Roman"/>
                <w:szCs w:val="22"/>
                <w:lang w:val="en-GB"/>
              </w:rPr>
              <w:t xml:space="preserve"> </w:t>
            </w:r>
            <w:r w:rsidR="000E27CC" w:rsidRPr="00F76C3F">
              <w:rPr>
                <w:rFonts w:ascii="Times New Roman" w:hAnsi="Times New Roman" w:cs="Times New Roman"/>
                <w:szCs w:val="22"/>
                <w:lang w:val="en-GB"/>
              </w:rPr>
              <w:t xml:space="preserve">% </w:t>
            </w:r>
            <w:r w:rsidR="007775D0" w:rsidRPr="00F76C3F">
              <w:rPr>
                <w:rFonts w:ascii="Times New Roman" w:hAnsi="Times New Roman" w:cs="Times New Roman"/>
                <w:szCs w:val="22"/>
                <w:lang w:val="en-GB"/>
              </w:rPr>
              <w:t>(n=848)</w:t>
            </w:r>
          </w:p>
        </w:tc>
        <w:tc>
          <w:tcPr>
            <w:tcW w:w="1260" w:type="dxa"/>
          </w:tcPr>
          <w:p w14:paraId="40220D0C" w14:textId="1E62B884" w:rsidR="00366E89" w:rsidRPr="00F76C3F" w:rsidRDefault="00366E89" w:rsidP="00CF1A6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HA</w:t>
            </w:r>
            <w:r w:rsidR="007775D0" w:rsidRPr="00F76C3F">
              <w:rPr>
                <w:rFonts w:ascii="Times New Roman" w:hAnsi="Times New Roman" w:cs="Times New Roman"/>
                <w:szCs w:val="22"/>
                <w:lang w:val="en-GB"/>
              </w:rPr>
              <w:t xml:space="preserve"> </w:t>
            </w:r>
            <w:r w:rsidR="000E27CC" w:rsidRPr="00F76C3F">
              <w:rPr>
                <w:rFonts w:ascii="Times New Roman" w:hAnsi="Times New Roman" w:cs="Times New Roman"/>
                <w:szCs w:val="22"/>
                <w:lang w:val="en-GB"/>
              </w:rPr>
              <w:t xml:space="preserve">% </w:t>
            </w:r>
            <w:r w:rsidR="007775D0" w:rsidRPr="00F76C3F">
              <w:rPr>
                <w:rFonts w:ascii="Times New Roman" w:hAnsi="Times New Roman" w:cs="Times New Roman"/>
                <w:szCs w:val="22"/>
                <w:lang w:val="en-GB"/>
              </w:rPr>
              <w:t>(n=14)</w:t>
            </w:r>
          </w:p>
        </w:tc>
        <w:tc>
          <w:tcPr>
            <w:tcW w:w="1435" w:type="dxa"/>
          </w:tcPr>
          <w:p w14:paraId="22224318" w14:textId="30BC95D1" w:rsidR="00366E89" w:rsidRPr="00F76C3F" w:rsidRDefault="00366E89" w:rsidP="00CF1A6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Other</w:t>
            </w:r>
            <w:r w:rsidR="007775D0" w:rsidRPr="00F76C3F">
              <w:rPr>
                <w:rFonts w:ascii="Times New Roman" w:hAnsi="Times New Roman" w:cs="Times New Roman"/>
                <w:szCs w:val="22"/>
                <w:lang w:val="en-GB"/>
              </w:rPr>
              <w:t xml:space="preserve"> </w:t>
            </w:r>
            <w:r w:rsidR="000E27CC" w:rsidRPr="00F76C3F">
              <w:rPr>
                <w:rFonts w:ascii="Times New Roman" w:hAnsi="Times New Roman" w:cs="Times New Roman"/>
                <w:szCs w:val="22"/>
                <w:lang w:val="en-GB"/>
              </w:rPr>
              <w:t xml:space="preserve">% </w:t>
            </w:r>
            <w:r w:rsidR="007775D0" w:rsidRPr="00F76C3F">
              <w:rPr>
                <w:rFonts w:ascii="Times New Roman" w:hAnsi="Times New Roman" w:cs="Times New Roman"/>
                <w:szCs w:val="22"/>
                <w:lang w:val="en-GB"/>
              </w:rPr>
              <w:t>(n=8)</w:t>
            </w:r>
          </w:p>
        </w:tc>
      </w:tr>
      <w:tr w:rsidR="00761A0F" w:rsidRPr="00F76C3F" w14:paraId="0CF65C2B" w14:textId="1774A37F" w:rsidTr="00AA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5AB3759E" w14:textId="6C79C8DB" w:rsidR="00366E89" w:rsidRPr="00F76C3F" w:rsidRDefault="00D332B4" w:rsidP="00CF1A6E">
            <w:pPr>
              <w:spacing w:line="276" w:lineRule="auto"/>
              <w:rPr>
                <w:rFonts w:ascii="Times New Roman" w:hAnsi="Times New Roman" w:cs="Times New Roman"/>
                <w:szCs w:val="22"/>
              </w:rPr>
            </w:pPr>
            <w:r w:rsidRPr="00F76C3F">
              <w:rPr>
                <w:rFonts w:ascii="Times New Roman" w:hAnsi="Times New Roman" w:cs="Times New Roman"/>
                <w:szCs w:val="22"/>
                <w:lang w:val="en-GB"/>
              </w:rPr>
              <w:t>Government hospital</w:t>
            </w:r>
            <w:r w:rsidR="00A30874" w:rsidRPr="00F76C3F">
              <w:rPr>
                <w:rFonts w:ascii="Times New Roman" w:hAnsi="Times New Roman" w:cs="Times New Roman"/>
                <w:szCs w:val="22"/>
                <w:lang w:val="en-GB"/>
              </w:rPr>
              <w:t xml:space="preserve"> </w:t>
            </w:r>
          </w:p>
        </w:tc>
        <w:tc>
          <w:tcPr>
            <w:tcW w:w="1890" w:type="dxa"/>
          </w:tcPr>
          <w:p w14:paraId="31B40218" w14:textId="77777777" w:rsidR="00366E89" w:rsidRPr="00F76C3F" w:rsidRDefault="00366E89" w:rsidP="00CF1A6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2250" w:type="dxa"/>
          </w:tcPr>
          <w:p w14:paraId="61C1286F" w14:textId="77777777" w:rsidR="00366E89" w:rsidRPr="00F76C3F" w:rsidRDefault="00366E89" w:rsidP="00CF1A6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1260" w:type="dxa"/>
          </w:tcPr>
          <w:p w14:paraId="4D5199D8" w14:textId="77777777" w:rsidR="00366E89" w:rsidRPr="00F76C3F" w:rsidRDefault="00366E89" w:rsidP="00CF1A6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1435" w:type="dxa"/>
          </w:tcPr>
          <w:p w14:paraId="70B10651" w14:textId="77777777" w:rsidR="00366E89" w:rsidRPr="00F76C3F" w:rsidRDefault="00366E89" w:rsidP="00CF1A6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761A0F" w:rsidRPr="00F76C3F" w14:paraId="022D4506" w14:textId="7DFCE5DD" w:rsidTr="00AA7014">
        <w:tc>
          <w:tcPr>
            <w:cnfStyle w:val="001000000000" w:firstRow="0" w:lastRow="0" w:firstColumn="1" w:lastColumn="0" w:oddVBand="0" w:evenVBand="0" w:oddHBand="0" w:evenHBand="0" w:firstRowFirstColumn="0" w:firstRowLastColumn="0" w:lastRowFirstColumn="0" w:lastRowLastColumn="0"/>
            <w:tcW w:w="2430" w:type="dxa"/>
          </w:tcPr>
          <w:p w14:paraId="67287D5E" w14:textId="7A1AABC6" w:rsidR="00366E89" w:rsidRPr="00F76C3F" w:rsidRDefault="00366E89" w:rsidP="00CF1A6E">
            <w:pPr>
              <w:spacing w:line="276" w:lineRule="auto"/>
              <w:jc w:val="right"/>
              <w:rPr>
                <w:rFonts w:ascii="Times New Roman" w:hAnsi="Times New Roman" w:cs="Times New Roman"/>
                <w:b w:val="0"/>
                <w:bCs w:val="0"/>
                <w:szCs w:val="22"/>
              </w:rPr>
            </w:pPr>
            <w:r w:rsidRPr="00F76C3F">
              <w:rPr>
                <w:rFonts w:ascii="Times New Roman" w:hAnsi="Times New Roman" w:cs="Times New Roman"/>
                <w:b w:val="0"/>
                <w:bCs w:val="0"/>
                <w:szCs w:val="22"/>
                <w:lang w:val="en-GB"/>
              </w:rPr>
              <w:t>Ever trained</w:t>
            </w:r>
          </w:p>
        </w:tc>
        <w:tc>
          <w:tcPr>
            <w:tcW w:w="1890" w:type="dxa"/>
          </w:tcPr>
          <w:p w14:paraId="175E608F" w14:textId="3C72E1B2" w:rsidR="00366E89" w:rsidRPr="00F76C3F" w:rsidRDefault="000E27CC"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78.6</w:t>
            </w:r>
          </w:p>
        </w:tc>
        <w:tc>
          <w:tcPr>
            <w:tcW w:w="2250" w:type="dxa"/>
          </w:tcPr>
          <w:p w14:paraId="1AAB0686" w14:textId="2A182861" w:rsidR="00366E89" w:rsidRPr="00F76C3F" w:rsidRDefault="00883358"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96.7</w:t>
            </w:r>
          </w:p>
        </w:tc>
        <w:tc>
          <w:tcPr>
            <w:tcW w:w="1260" w:type="dxa"/>
          </w:tcPr>
          <w:p w14:paraId="5DD38CE3" w14:textId="633D7E52" w:rsidR="00366E89" w:rsidRPr="00F76C3F" w:rsidRDefault="00883358"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100.0</w:t>
            </w:r>
          </w:p>
        </w:tc>
        <w:tc>
          <w:tcPr>
            <w:tcW w:w="1435" w:type="dxa"/>
          </w:tcPr>
          <w:p w14:paraId="6A0B37CF" w14:textId="63188D13" w:rsidR="00366E89" w:rsidRPr="00F76C3F" w:rsidRDefault="00E15B72"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0.0</w:t>
            </w:r>
          </w:p>
        </w:tc>
      </w:tr>
      <w:tr w:rsidR="006D020D" w:rsidRPr="00F76C3F" w14:paraId="1ED77784" w14:textId="77777777" w:rsidTr="00AA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76B2E74E" w14:textId="31CA211F" w:rsidR="006D020D" w:rsidRPr="00F76C3F" w:rsidRDefault="006D020D" w:rsidP="00CF1A6E">
            <w:pPr>
              <w:spacing w:line="276" w:lineRule="auto"/>
              <w:jc w:val="right"/>
              <w:rPr>
                <w:rFonts w:ascii="Times New Roman" w:hAnsi="Times New Roman" w:cs="Times New Roman"/>
                <w:b w:val="0"/>
                <w:bCs w:val="0"/>
                <w:szCs w:val="22"/>
              </w:rPr>
            </w:pPr>
            <w:r w:rsidRPr="00F76C3F">
              <w:rPr>
                <w:rFonts w:ascii="Times New Roman" w:hAnsi="Times New Roman" w:cs="Times New Roman"/>
                <w:b w:val="0"/>
                <w:bCs w:val="0"/>
                <w:szCs w:val="22"/>
                <w:lang w:val="en-GB"/>
              </w:rPr>
              <w:t>Within 24 months</w:t>
            </w:r>
          </w:p>
        </w:tc>
        <w:tc>
          <w:tcPr>
            <w:tcW w:w="1890" w:type="dxa"/>
          </w:tcPr>
          <w:p w14:paraId="48608117" w14:textId="3265682C" w:rsidR="006D020D" w:rsidRPr="00F76C3F" w:rsidRDefault="006D020D"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76.2</w:t>
            </w:r>
          </w:p>
        </w:tc>
        <w:tc>
          <w:tcPr>
            <w:tcW w:w="2250" w:type="dxa"/>
          </w:tcPr>
          <w:p w14:paraId="39451C9B" w14:textId="775A2584" w:rsidR="006D020D" w:rsidRPr="00F76C3F" w:rsidRDefault="006D020D"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20.3</w:t>
            </w:r>
          </w:p>
        </w:tc>
        <w:tc>
          <w:tcPr>
            <w:tcW w:w="1260" w:type="dxa"/>
          </w:tcPr>
          <w:p w14:paraId="2B674A90" w14:textId="585E285F" w:rsidR="006D020D" w:rsidRPr="00F76C3F" w:rsidRDefault="006D020D"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0.0</w:t>
            </w:r>
          </w:p>
        </w:tc>
        <w:tc>
          <w:tcPr>
            <w:tcW w:w="1435" w:type="dxa"/>
          </w:tcPr>
          <w:p w14:paraId="34A45180" w14:textId="2F3FA240" w:rsidR="006D020D" w:rsidRPr="00F76C3F" w:rsidRDefault="006D020D"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0.0</w:t>
            </w:r>
          </w:p>
        </w:tc>
      </w:tr>
      <w:tr w:rsidR="00761A0F" w:rsidRPr="00F76C3F" w14:paraId="58745E43" w14:textId="4B68E906" w:rsidTr="00AA7014">
        <w:tc>
          <w:tcPr>
            <w:cnfStyle w:val="001000000000" w:firstRow="0" w:lastRow="0" w:firstColumn="1" w:lastColumn="0" w:oddVBand="0" w:evenVBand="0" w:oddHBand="0" w:evenHBand="0" w:firstRowFirstColumn="0" w:firstRowLastColumn="0" w:lastRowFirstColumn="0" w:lastRowLastColumn="0"/>
            <w:tcW w:w="2430" w:type="dxa"/>
          </w:tcPr>
          <w:p w14:paraId="43B1AA75" w14:textId="30DE3708" w:rsidR="00366E89" w:rsidRPr="00F76C3F" w:rsidRDefault="00366E89" w:rsidP="00CF1A6E">
            <w:pPr>
              <w:spacing w:line="276" w:lineRule="auto"/>
              <w:rPr>
                <w:rFonts w:ascii="Times New Roman" w:hAnsi="Times New Roman" w:cs="Times New Roman"/>
                <w:szCs w:val="22"/>
              </w:rPr>
            </w:pPr>
            <w:r w:rsidRPr="00F76C3F">
              <w:rPr>
                <w:rFonts w:ascii="Times New Roman" w:hAnsi="Times New Roman" w:cs="Times New Roman"/>
                <w:szCs w:val="22"/>
                <w:lang w:val="en-GB"/>
              </w:rPr>
              <w:t>Private hospital</w:t>
            </w:r>
            <w:r w:rsidR="00A30874" w:rsidRPr="00F76C3F">
              <w:rPr>
                <w:rFonts w:ascii="Times New Roman" w:hAnsi="Times New Roman" w:cs="Times New Roman"/>
                <w:szCs w:val="22"/>
                <w:lang w:val="en-GB"/>
              </w:rPr>
              <w:t xml:space="preserve"> </w:t>
            </w:r>
          </w:p>
        </w:tc>
        <w:tc>
          <w:tcPr>
            <w:tcW w:w="1890" w:type="dxa"/>
          </w:tcPr>
          <w:p w14:paraId="11E522C6" w14:textId="77777777" w:rsidR="00366E89" w:rsidRPr="00F76C3F" w:rsidRDefault="00366E89"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2250" w:type="dxa"/>
          </w:tcPr>
          <w:p w14:paraId="1E73B85C" w14:textId="77777777" w:rsidR="00366E89" w:rsidRPr="00F76C3F" w:rsidRDefault="00366E89"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1260" w:type="dxa"/>
          </w:tcPr>
          <w:p w14:paraId="42679BE1" w14:textId="77777777" w:rsidR="00366E89" w:rsidRPr="00F76C3F" w:rsidRDefault="00366E89"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1435" w:type="dxa"/>
          </w:tcPr>
          <w:p w14:paraId="12C06971" w14:textId="77777777" w:rsidR="00366E89" w:rsidRPr="00F76C3F" w:rsidRDefault="00366E89"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AA7014" w:rsidRPr="00F76C3F" w14:paraId="6B6C86F4" w14:textId="77777777" w:rsidTr="00AA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650EF024" w14:textId="51E663A6" w:rsidR="00366E89" w:rsidRPr="00F76C3F" w:rsidRDefault="00366E89" w:rsidP="00CF1A6E">
            <w:pPr>
              <w:spacing w:line="276" w:lineRule="auto"/>
              <w:jc w:val="right"/>
              <w:rPr>
                <w:rFonts w:ascii="Times New Roman" w:hAnsi="Times New Roman" w:cs="Times New Roman"/>
                <w:b w:val="0"/>
                <w:bCs w:val="0"/>
                <w:szCs w:val="22"/>
              </w:rPr>
            </w:pPr>
            <w:r w:rsidRPr="00F76C3F">
              <w:rPr>
                <w:rFonts w:ascii="Times New Roman" w:hAnsi="Times New Roman" w:cs="Times New Roman"/>
                <w:b w:val="0"/>
                <w:bCs w:val="0"/>
                <w:szCs w:val="22"/>
                <w:lang w:val="en-GB"/>
              </w:rPr>
              <w:t>Ever trained</w:t>
            </w:r>
          </w:p>
        </w:tc>
        <w:tc>
          <w:tcPr>
            <w:tcW w:w="1890" w:type="dxa"/>
          </w:tcPr>
          <w:p w14:paraId="091F8147" w14:textId="567EB6F5" w:rsidR="00366E89" w:rsidRPr="00F76C3F" w:rsidRDefault="00E15B72"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99.1</w:t>
            </w:r>
          </w:p>
        </w:tc>
        <w:tc>
          <w:tcPr>
            <w:tcW w:w="2250" w:type="dxa"/>
          </w:tcPr>
          <w:p w14:paraId="18AF3F5C" w14:textId="7DF336D0" w:rsidR="00366E89" w:rsidRPr="00F76C3F" w:rsidRDefault="00E15B72"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95.3</w:t>
            </w:r>
          </w:p>
        </w:tc>
        <w:tc>
          <w:tcPr>
            <w:tcW w:w="1260" w:type="dxa"/>
          </w:tcPr>
          <w:p w14:paraId="161E799A" w14:textId="1823EFDC" w:rsidR="00366E89" w:rsidRPr="00F76C3F" w:rsidRDefault="00E15B72"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0.0</w:t>
            </w:r>
          </w:p>
        </w:tc>
        <w:tc>
          <w:tcPr>
            <w:tcW w:w="1435" w:type="dxa"/>
          </w:tcPr>
          <w:p w14:paraId="2A2BBFDF" w14:textId="53B90089" w:rsidR="00366E89" w:rsidRPr="00F76C3F" w:rsidRDefault="00E15B72"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0.0</w:t>
            </w:r>
          </w:p>
        </w:tc>
      </w:tr>
      <w:tr w:rsidR="006D020D" w:rsidRPr="00F76C3F" w14:paraId="1E5117CD" w14:textId="77777777" w:rsidTr="00AA7014">
        <w:tc>
          <w:tcPr>
            <w:cnfStyle w:val="001000000000" w:firstRow="0" w:lastRow="0" w:firstColumn="1" w:lastColumn="0" w:oddVBand="0" w:evenVBand="0" w:oddHBand="0" w:evenHBand="0" w:firstRowFirstColumn="0" w:firstRowLastColumn="0" w:lastRowFirstColumn="0" w:lastRowLastColumn="0"/>
            <w:tcW w:w="2430" w:type="dxa"/>
          </w:tcPr>
          <w:p w14:paraId="65187202" w14:textId="4A7455AA" w:rsidR="006D020D" w:rsidRPr="00F76C3F" w:rsidRDefault="006D020D" w:rsidP="00CF1A6E">
            <w:pPr>
              <w:spacing w:line="276" w:lineRule="auto"/>
              <w:jc w:val="right"/>
              <w:rPr>
                <w:rFonts w:ascii="Times New Roman" w:hAnsi="Times New Roman" w:cs="Times New Roman"/>
                <w:b w:val="0"/>
                <w:bCs w:val="0"/>
                <w:szCs w:val="22"/>
              </w:rPr>
            </w:pPr>
            <w:r w:rsidRPr="00F76C3F">
              <w:rPr>
                <w:rFonts w:ascii="Times New Roman" w:hAnsi="Times New Roman" w:cs="Times New Roman"/>
                <w:b w:val="0"/>
                <w:bCs w:val="0"/>
                <w:szCs w:val="22"/>
                <w:lang w:val="en-GB"/>
              </w:rPr>
              <w:t>Within 24 months</w:t>
            </w:r>
          </w:p>
        </w:tc>
        <w:tc>
          <w:tcPr>
            <w:tcW w:w="1890" w:type="dxa"/>
          </w:tcPr>
          <w:p w14:paraId="75DAAC23" w14:textId="6C0740F5" w:rsidR="006D020D" w:rsidRPr="00F76C3F" w:rsidRDefault="006D020D"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97.2</w:t>
            </w:r>
          </w:p>
        </w:tc>
        <w:tc>
          <w:tcPr>
            <w:tcW w:w="2250" w:type="dxa"/>
          </w:tcPr>
          <w:p w14:paraId="610AACC1" w14:textId="6D53EDEA" w:rsidR="006D020D" w:rsidRPr="00F76C3F" w:rsidRDefault="006D020D"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10.8</w:t>
            </w:r>
          </w:p>
        </w:tc>
        <w:tc>
          <w:tcPr>
            <w:tcW w:w="1260" w:type="dxa"/>
          </w:tcPr>
          <w:p w14:paraId="719253A2" w14:textId="47DB0E09" w:rsidR="006D020D" w:rsidRPr="00F76C3F" w:rsidRDefault="006D020D"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0.0</w:t>
            </w:r>
          </w:p>
        </w:tc>
        <w:tc>
          <w:tcPr>
            <w:tcW w:w="1435" w:type="dxa"/>
          </w:tcPr>
          <w:p w14:paraId="159F60CB" w14:textId="39B65BFE" w:rsidR="006D020D" w:rsidRPr="00F76C3F" w:rsidRDefault="006D020D"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0.0</w:t>
            </w:r>
          </w:p>
        </w:tc>
      </w:tr>
      <w:tr w:rsidR="00AA7014" w:rsidRPr="00F76C3F" w14:paraId="541DE019" w14:textId="77777777" w:rsidTr="00AA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3D8240A4" w14:textId="0AF70741" w:rsidR="00366E89" w:rsidRPr="00F76C3F" w:rsidRDefault="00366E89" w:rsidP="00CF1A6E">
            <w:pPr>
              <w:spacing w:line="276" w:lineRule="auto"/>
              <w:rPr>
                <w:rFonts w:ascii="Times New Roman" w:hAnsi="Times New Roman" w:cs="Times New Roman"/>
                <w:szCs w:val="22"/>
              </w:rPr>
            </w:pPr>
            <w:r w:rsidRPr="00F76C3F">
              <w:rPr>
                <w:rFonts w:ascii="Times New Roman" w:hAnsi="Times New Roman" w:cs="Times New Roman"/>
                <w:szCs w:val="22"/>
                <w:lang w:val="en-GB"/>
              </w:rPr>
              <w:t>P</w:t>
            </w:r>
            <w:r w:rsidR="00761A0F" w:rsidRPr="00F76C3F">
              <w:rPr>
                <w:rFonts w:ascii="Times New Roman" w:hAnsi="Times New Roman" w:cs="Times New Roman"/>
                <w:szCs w:val="22"/>
                <w:lang w:val="en-GB"/>
              </w:rPr>
              <w:t xml:space="preserve">rimary health care </w:t>
            </w:r>
            <w:r w:rsidR="006D020D" w:rsidRPr="00F76C3F">
              <w:rPr>
                <w:rFonts w:ascii="Times New Roman" w:hAnsi="Times New Roman" w:cs="Times New Roman"/>
                <w:szCs w:val="22"/>
                <w:lang w:val="en-GB"/>
              </w:rPr>
              <w:t>centre</w:t>
            </w:r>
            <w:r w:rsidR="00A30874" w:rsidRPr="00F76C3F">
              <w:rPr>
                <w:rFonts w:ascii="Times New Roman" w:hAnsi="Times New Roman" w:cs="Times New Roman"/>
                <w:szCs w:val="22"/>
                <w:lang w:val="en-GB"/>
              </w:rPr>
              <w:t xml:space="preserve"> </w:t>
            </w:r>
          </w:p>
        </w:tc>
        <w:tc>
          <w:tcPr>
            <w:tcW w:w="1890" w:type="dxa"/>
          </w:tcPr>
          <w:p w14:paraId="48F6B31D" w14:textId="77777777" w:rsidR="00366E89" w:rsidRPr="00F76C3F" w:rsidRDefault="00366E89"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2"/>
              </w:rPr>
            </w:pPr>
          </w:p>
        </w:tc>
        <w:tc>
          <w:tcPr>
            <w:tcW w:w="2250" w:type="dxa"/>
          </w:tcPr>
          <w:p w14:paraId="3B4229B7" w14:textId="77777777" w:rsidR="00366E89" w:rsidRPr="00F76C3F" w:rsidRDefault="00366E89"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1260" w:type="dxa"/>
          </w:tcPr>
          <w:p w14:paraId="74472493" w14:textId="77777777" w:rsidR="00366E89" w:rsidRPr="00F76C3F" w:rsidRDefault="00366E89"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1435" w:type="dxa"/>
          </w:tcPr>
          <w:p w14:paraId="68530619" w14:textId="77777777" w:rsidR="00366E89" w:rsidRPr="00F76C3F" w:rsidRDefault="00366E89"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AA7014" w:rsidRPr="00F76C3F" w14:paraId="795F4769" w14:textId="77777777" w:rsidTr="00AA7014">
        <w:tc>
          <w:tcPr>
            <w:cnfStyle w:val="001000000000" w:firstRow="0" w:lastRow="0" w:firstColumn="1" w:lastColumn="0" w:oddVBand="0" w:evenVBand="0" w:oddHBand="0" w:evenHBand="0" w:firstRowFirstColumn="0" w:firstRowLastColumn="0" w:lastRowFirstColumn="0" w:lastRowLastColumn="0"/>
            <w:tcW w:w="2430" w:type="dxa"/>
          </w:tcPr>
          <w:p w14:paraId="375D08AC" w14:textId="6B5731A0" w:rsidR="00366E89" w:rsidRPr="00F76C3F" w:rsidRDefault="00366E89" w:rsidP="00CF1A6E">
            <w:pPr>
              <w:spacing w:line="276" w:lineRule="auto"/>
              <w:jc w:val="right"/>
              <w:rPr>
                <w:rFonts w:ascii="Times New Roman" w:hAnsi="Times New Roman" w:cs="Times New Roman"/>
                <w:b w:val="0"/>
                <w:bCs w:val="0"/>
                <w:szCs w:val="22"/>
              </w:rPr>
            </w:pPr>
            <w:r w:rsidRPr="00F76C3F">
              <w:rPr>
                <w:rFonts w:ascii="Times New Roman" w:hAnsi="Times New Roman" w:cs="Times New Roman"/>
                <w:b w:val="0"/>
                <w:bCs w:val="0"/>
                <w:szCs w:val="22"/>
                <w:lang w:val="en-GB"/>
              </w:rPr>
              <w:t>Ever trained</w:t>
            </w:r>
          </w:p>
        </w:tc>
        <w:tc>
          <w:tcPr>
            <w:tcW w:w="1890" w:type="dxa"/>
          </w:tcPr>
          <w:p w14:paraId="07226EB4" w14:textId="4F1AF854" w:rsidR="00366E89" w:rsidRPr="00F76C3F" w:rsidRDefault="00E15B72"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33.3</w:t>
            </w:r>
          </w:p>
        </w:tc>
        <w:tc>
          <w:tcPr>
            <w:tcW w:w="2250" w:type="dxa"/>
          </w:tcPr>
          <w:p w14:paraId="4EFD960E" w14:textId="5264395C" w:rsidR="00366E89" w:rsidRPr="00F76C3F" w:rsidRDefault="00E15B72"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93.6</w:t>
            </w:r>
          </w:p>
        </w:tc>
        <w:tc>
          <w:tcPr>
            <w:tcW w:w="1260" w:type="dxa"/>
          </w:tcPr>
          <w:p w14:paraId="7172666F" w14:textId="69F9570F" w:rsidR="00366E89" w:rsidRPr="00F76C3F" w:rsidRDefault="00E15B72"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w:t>
            </w:r>
          </w:p>
        </w:tc>
        <w:tc>
          <w:tcPr>
            <w:tcW w:w="1435" w:type="dxa"/>
          </w:tcPr>
          <w:p w14:paraId="4CD097E0" w14:textId="1D8DD615" w:rsidR="00366E89" w:rsidRPr="00F76C3F" w:rsidRDefault="00E15B72"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w:t>
            </w:r>
          </w:p>
        </w:tc>
      </w:tr>
      <w:tr w:rsidR="006D020D" w:rsidRPr="00F76C3F" w14:paraId="70CBBDFD" w14:textId="77777777" w:rsidTr="00AA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5A331773" w14:textId="1E8D445B" w:rsidR="006D020D" w:rsidRPr="00F76C3F" w:rsidRDefault="006D020D" w:rsidP="00CF1A6E">
            <w:pPr>
              <w:spacing w:line="276" w:lineRule="auto"/>
              <w:jc w:val="right"/>
              <w:rPr>
                <w:rFonts w:ascii="Times New Roman" w:hAnsi="Times New Roman" w:cs="Times New Roman"/>
                <w:b w:val="0"/>
                <w:bCs w:val="0"/>
                <w:szCs w:val="22"/>
              </w:rPr>
            </w:pPr>
            <w:r w:rsidRPr="00F76C3F">
              <w:rPr>
                <w:rFonts w:ascii="Times New Roman" w:hAnsi="Times New Roman" w:cs="Times New Roman"/>
                <w:b w:val="0"/>
                <w:bCs w:val="0"/>
                <w:szCs w:val="22"/>
                <w:lang w:val="en-GB"/>
              </w:rPr>
              <w:t>Within 24 months</w:t>
            </w:r>
          </w:p>
        </w:tc>
        <w:tc>
          <w:tcPr>
            <w:tcW w:w="1890" w:type="dxa"/>
          </w:tcPr>
          <w:p w14:paraId="75177C74" w14:textId="2C84249C" w:rsidR="006D020D" w:rsidRPr="00F76C3F" w:rsidRDefault="006D020D"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0.0</w:t>
            </w:r>
          </w:p>
        </w:tc>
        <w:tc>
          <w:tcPr>
            <w:tcW w:w="2250" w:type="dxa"/>
          </w:tcPr>
          <w:p w14:paraId="210E5AA4" w14:textId="647D4E6F" w:rsidR="006D020D" w:rsidRPr="00F76C3F" w:rsidRDefault="006D020D"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17.9</w:t>
            </w:r>
          </w:p>
        </w:tc>
        <w:tc>
          <w:tcPr>
            <w:tcW w:w="1260" w:type="dxa"/>
          </w:tcPr>
          <w:p w14:paraId="3EB7F9A7" w14:textId="3636E964" w:rsidR="006D020D" w:rsidRPr="00F76C3F" w:rsidRDefault="006D020D"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w:t>
            </w:r>
          </w:p>
        </w:tc>
        <w:tc>
          <w:tcPr>
            <w:tcW w:w="1435" w:type="dxa"/>
          </w:tcPr>
          <w:p w14:paraId="32F15EB9" w14:textId="73A47ED6" w:rsidR="006D020D" w:rsidRPr="00F76C3F" w:rsidRDefault="006D020D"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w:t>
            </w:r>
          </w:p>
        </w:tc>
      </w:tr>
      <w:tr w:rsidR="00AA7014" w:rsidRPr="00F76C3F" w14:paraId="7C4E44D3" w14:textId="77777777" w:rsidTr="00AA7014">
        <w:tc>
          <w:tcPr>
            <w:cnfStyle w:val="001000000000" w:firstRow="0" w:lastRow="0" w:firstColumn="1" w:lastColumn="0" w:oddVBand="0" w:evenVBand="0" w:oddHBand="0" w:evenHBand="0" w:firstRowFirstColumn="0" w:firstRowLastColumn="0" w:lastRowFirstColumn="0" w:lastRowLastColumn="0"/>
            <w:tcW w:w="2430" w:type="dxa"/>
          </w:tcPr>
          <w:p w14:paraId="57437B95" w14:textId="5F637309" w:rsidR="00366E89" w:rsidRPr="00F76C3F" w:rsidRDefault="00761A0F" w:rsidP="00CF1A6E">
            <w:pPr>
              <w:spacing w:line="276" w:lineRule="auto"/>
              <w:rPr>
                <w:rFonts w:ascii="Times New Roman" w:hAnsi="Times New Roman" w:cs="Times New Roman"/>
                <w:szCs w:val="22"/>
              </w:rPr>
            </w:pPr>
            <w:r w:rsidRPr="00F76C3F">
              <w:rPr>
                <w:rFonts w:ascii="Times New Roman" w:hAnsi="Times New Roman" w:cs="Times New Roman"/>
                <w:szCs w:val="22"/>
                <w:lang w:val="en-GB"/>
              </w:rPr>
              <w:t>Health post</w:t>
            </w:r>
          </w:p>
        </w:tc>
        <w:tc>
          <w:tcPr>
            <w:tcW w:w="1890" w:type="dxa"/>
          </w:tcPr>
          <w:p w14:paraId="52E8E775" w14:textId="77777777" w:rsidR="00366E89" w:rsidRPr="00F76C3F" w:rsidRDefault="00366E89"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2250" w:type="dxa"/>
          </w:tcPr>
          <w:p w14:paraId="4C0455A9" w14:textId="77777777" w:rsidR="00366E89" w:rsidRPr="00F76C3F" w:rsidRDefault="00366E89"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1260" w:type="dxa"/>
          </w:tcPr>
          <w:p w14:paraId="5D570C49" w14:textId="77777777" w:rsidR="00366E89" w:rsidRPr="00F76C3F" w:rsidRDefault="00366E89"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1435" w:type="dxa"/>
          </w:tcPr>
          <w:p w14:paraId="6F7F28D4" w14:textId="77777777" w:rsidR="00366E89" w:rsidRPr="00F76C3F" w:rsidRDefault="00366E89"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AA7014" w:rsidRPr="00F76C3F" w14:paraId="607B82E8" w14:textId="77777777" w:rsidTr="00AA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380A80E8" w14:textId="73BF233B" w:rsidR="00366E89" w:rsidRPr="00F76C3F" w:rsidRDefault="00366E89" w:rsidP="00CF1A6E">
            <w:pPr>
              <w:spacing w:line="276" w:lineRule="auto"/>
              <w:jc w:val="right"/>
              <w:rPr>
                <w:rFonts w:ascii="Times New Roman" w:hAnsi="Times New Roman" w:cs="Times New Roman"/>
                <w:b w:val="0"/>
                <w:bCs w:val="0"/>
                <w:szCs w:val="22"/>
              </w:rPr>
            </w:pPr>
            <w:r w:rsidRPr="00F76C3F">
              <w:rPr>
                <w:rFonts w:ascii="Times New Roman" w:hAnsi="Times New Roman" w:cs="Times New Roman"/>
                <w:b w:val="0"/>
                <w:bCs w:val="0"/>
                <w:szCs w:val="22"/>
                <w:lang w:val="en-GB"/>
              </w:rPr>
              <w:t>Ever trained</w:t>
            </w:r>
          </w:p>
        </w:tc>
        <w:tc>
          <w:tcPr>
            <w:tcW w:w="1890" w:type="dxa"/>
          </w:tcPr>
          <w:p w14:paraId="06001150" w14:textId="2A430E31" w:rsidR="00366E89" w:rsidRPr="00F76C3F" w:rsidRDefault="00E15B72"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w:t>
            </w:r>
          </w:p>
        </w:tc>
        <w:tc>
          <w:tcPr>
            <w:tcW w:w="2250" w:type="dxa"/>
          </w:tcPr>
          <w:p w14:paraId="4BA4D30C" w14:textId="6F8CD1F3" w:rsidR="00366E89" w:rsidRPr="00F76C3F" w:rsidRDefault="00E15B72"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90.4</w:t>
            </w:r>
          </w:p>
        </w:tc>
        <w:tc>
          <w:tcPr>
            <w:tcW w:w="1260" w:type="dxa"/>
          </w:tcPr>
          <w:p w14:paraId="0D415AEA" w14:textId="195D4594" w:rsidR="00366E89" w:rsidRPr="00F76C3F" w:rsidRDefault="00E15B72"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54.5</w:t>
            </w:r>
          </w:p>
        </w:tc>
        <w:tc>
          <w:tcPr>
            <w:tcW w:w="1435" w:type="dxa"/>
          </w:tcPr>
          <w:p w14:paraId="1F497789" w14:textId="650902AE" w:rsidR="00366E89" w:rsidRPr="00F76C3F" w:rsidRDefault="00E15B72"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0.0</w:t>
            </w:r>
          </w:p>
        </w:tc>
      </w:tr>
      <w:tr w:rsidR="006D020D" w:rsidRPr="00F76C3F" w14:paraId="401EE588" w14:textId="77777777" w:rsidTr="00AA7014">
        <w:tc>
          <w:tcPr>
            <w:cnfStyle w:val="001000000000" w:firstRow="0" w:lastRow="0" w:firstColumn="1" w:lastColumn="0" w:oddVBand="0" w:evenVBand="0" w:oddHBand="0" w:evenHBand="0" w:firstRowFirstColumn="0" w:firstRowLastColumn="0" w:lastRowFirstColumn="0" w:lastRowLastColumn="0"/>
            <w:tcW w:w="2430" w:type="dxa"/>
          </w:tcPr>
          <w:p w14:paraId="55CB878E" w14:textId="69D044FE" w:rsidR="006D020D" w:rsidRPr="00F76C3F" w:rsidRDefault="006D020D" w:rsidP="00CF1A6E">
            <w:pPr>
              <w:spacing w:line="276" w:lineRule="auto"/>
              <w:jc w:val="right"/>
              <w:rPr>
                <w:rFonts w:ascii="Times New Roman" w:hAnsi="Times New Roman" w:cs="Times New Roman"/>
                <w:b w:val="0"/>
                <w:bCs w:val="0"/>
                <w:szCs w:val="22"/>
              </w:rPr>
            </w:pPr>
            <w:r w:rsidRPr="00F76C3F">
              <w:rPr>
                <w:rFonts w:ascii="Times New Roman" w:hAnsi="Times New Roman" w:cs="Times New Roman"/>
                <w:b w:val="0"/>
                <w:bCs w:val="0"/>
                <w:szCs w:val="22"/>
                <w:lang w:val="en-GB"/>
              </w:rPr>
              <w:t>Within 24 months</w:t>
            </w:r>
          </w:p>
        </w:tc>
        <w:tc>
          <w:tcPr>
            <w:tcW w:w="1890" w:type="dxa"/>
          </w:tcPr>
          <w:p w14:paraId="7C1C3B08" w14:textId="75F3BAE2" w:rsidR="006D020D" w:rsidRPr="00F76C3F" w:rsidRDefault="006D020D"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w:t>
            </w:r>
          </w:p>
        </w:tc>
        <w:tc>
          <w:tcPr>
            <w:tcW w:w="2250" w:type="dxa"/>
          </w:tcPr>
          <w:p w14:paraId="6211AA0D" w14:textId="22555E8C" w:rsidR="006D020D" w:rsidRPr="00F76C3F" w:rsidRDefault="006D020D"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23.3</w:t>
            </w:r>
          </w:p>
        </w:tc>
        <w:tc>
          <w:tcPr>
            <w:tcW w:w="1260" w:type="dxa"/>
          </w:tcPr>
          <w:p w14:paraId="5AB59035" w14:textId="4018F0CF" w:rsidR="006D020D" w:rsidRPr="00F76C3F" w:rsidRDefault="006D020D"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0.0</w:t>
            </w:r>
          </w:p>
        </w:tc>
        <w:tc>
          <w:tcPr>
            <w:tcW w:w="1435" w:type="dxa"/>
          </w:tcPr>
          <w:p w14:paraId="026A3925" w14:textId="17DB07C6" w:rsidR="006D020D" w:rsidRPr="00F76C3F" w:rsidRDefault="006D020D"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0.0</w:t>
            </w:r>
          </w:p>
        </w:tc>
      </w:tr>
      <w:tr w:rsidR="00AA7014" w:rsidRPr="00F76C3F" w14:paraId="4041A8CC" w14:textId="77777777" w:rsidTr="00AA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7D59EAB3" w14:textId="76D22758" w:rsidR="00366E89" w:rsidRPr="00F76C3F" w:rsidRDefault="00366E89" w:rsidP="00CF1A6E">
            <w:pPr>
              <w:spacing w:line="276" w:lineRule="auto"/>
              <w:rPr>
                <w:rFonts w:ascii="Times New Roman" w:hAnsi="Times New Roman" w:cs="Times New Roman"/>
                <w:szCs w:val="22"/>
              </w:rPr>
            </w:pPr>
            <w:r w:rsidRPr="00F76C3F">
              <w:rPr>
                <w:rFonts w:ascii="Times New Roman" w:hAnsi="Times New Roman" w:cs="Times New Roman"/>
                <w:szCs w:val="22"/>
                <w:lang w:val="en-GB"/>
              </w:rPr>
              <w:t>Other</w:t>
            </w:r>
            <w:r w:rsidR="00EA13CB" w:rsidRPr="00F76C3F">
              <w:rPr>
                <w:rFonts w:ascii="Times New Roman" w:hAnsi="Times New Roman" w:cs="Times New Roman"/>
                <w:szCs w:val="22"/>
                <w:lang w:val="en-GB"/>
              </w:rPr>
              <w:t xml:space="preserve"> facilities</w:t>
            </w:r>
          </w:p>
        </w:tc>
        <w:tc>
          <w:tcPr>
            <w:tcW w:w="1890" w:type="dxa"/>
          </w:tcPr>
          <w:p w14:paraId="7D8DCEDB" w14:textId="77777777" w:rsidR="00366E89" w:rsidRPr="00F76C3F" w:rsidRDefault="00366E89"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2250" w:type="dxa"/>
          </w:tcPr>
          <w:p w14:paraId="4445B540" w14:textId="77777777" w:rsidR="00366E89" w:rsidRPr="00F76C3F" w:rsidRDefault="00366E89"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1260" w:type="dxa"/>
          </w:tcPr>
          <w:p w14:paraId="41471E4F" w14:textId="77777777" w:rsidR="00366E89" w:rsidRPr="00F76C3F" w:rsidRDefault="00366E89"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1435" w:type="dxa"/>
          </w:tcPr>
          <w:p w14:paraId="6062902B" w14:textId="77777777" w:rsidR="00366E89" w:rsidRPr="00F76C3F" w:rsidRDefault="00366E89"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AA7014" w:rsidRPr="00F76C3F" w14:paraId="60C19B91" w14:textId="77777777" w:rsidTr="00AA7014">
        <w:tc>
          <w:tcPr>
            <w:cnfStyle w:val="001000000000" w:firstRow="0" w:lastRow="0" w:firstColumn="1" w:lastColumn="0" w:oddVBand="0" w:evenVBand="0" w:oddHBand="0" w:evenHBand="0" w:firstRowFirstColumn="0" w:firstRowLastColumn="0" w:lastRowFirstColumn="0" w:lastRowLastColumn="0"/>
            <w:tcW w:w="2430" w:type="dxa"/>
          </w:tcPr>
          <w:p w14:paraId="30319479" w14:textId="78712FAA" w:rsidR="00E15B72" w:rsidRPr="00F76C3F" w:rsidRDefault="00E15B72" w:rsidP="00CF1A6E">
            <w:pPr>
              <w:spacing w:line="276" w:lineRule="auto"/>
              <w:jc w:val="right"/>
              <w:rPr>
                <w:rFonts w:ascii="Times New Roman" w:hAnsi="Times New Roman" w:cs="Times New Roman"/>
                <w:b w:val="0"/>
                <w:bCs w:val="0"/>
                <w:szCs w:val="22"/>
              </w:rPr>
            </w:pPr>
            <w:r w:rsidRPr="00F76C3F">
              <w:rPr>
                <w:rFonts w:ascii="Times New Roman" w:hAnsi="Times New Roman" w:cs="Times New Roman"/>
                <w:b w:val="0"/>
                <w:bCs w:val="0"/>
                <w:szCs w:val="22"/>
                <w:lang w:val="en-GB"/>
              </w:rPr>
              <w:t>Ever trained</w:t>
            </w:r>
          </w:p>
        </w:tc>
        <w:tc>
          <w:tcPr>
            <w:tcW w:w="1890" w:type="dxa"/>
          </w:tcPr>
          <w:p w14:paraId="7919C184" w14:textId="01CEC6F1" w:rsidR="00E15B72" w:rsidRPr="00F76C3F" w:rsidRDefault="00E15B72"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w:t>
            </w:r>
          </w:p>
        </w:tc>
        <w:tc>
          <w:tcPr>
            <w:tcW w:w="2250" w:type="dxa"/>
          </w:tcPr>
          <w:p w14:paraId="6C21E3CE" w14:textId="74B2AFAA" w:rsidR="00E15B72" w:rsidRPr="00F76C3F" w:rsidRDefault="00E15B72"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81.0</w:t>
            </w:r>
          </w:p>
        </w:tc>
        <w:tc>
          <w:tcPr>
            <w:tcW w:w="1260" w:type="dxa"/>
          </w:tcPr>
          <w:p w14:paraId="6B2D439B" w14:textId="0609FBBC" w:rsidR="00E15B72" w:rsidRPr="00F76C3F" w:rsidRDefault="00E15B72"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w:t>
            </w:r>
          </w:p>
        </w:tc>
        <w:tc>
          <w:tcPr>
            <w:tcW w:w="1435" w:type="dxa"/>
          </w:tcPr>
          <w:p w14:paraId="42876F32" w14:textId="480AFFC9" w:rsidR="00E15B72" w:rsidRPr="00F76C3F" w:rsidRDefault="00E15B72" w:rsidP="00CF1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w:t>
            </w:r>
          </w:p>
        </w:tc>
      </w:tr>
      <w:tr w:rsidR="006D020D" w:rsidRPr="00F76C3F" w14:paraId="65D2862F" w14:textId="77777777" w:rsidTr="00AA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0EEE8A3E" w14:textId="2E458ED2" w:rsidR="006D020D" w:rsidRPr="00F76C3F" w:rsidRDefault="006D020D" w:rsidP="00CF1A6E">
            <w:pPr>
              <w:spacing w:line="276" w:lineRule="auto"/>
              <w:jc w:val="right"/>
              <w:rPr>
                <w:rFonts w:ascii="Times New Roman" w:hAnsi="Times New Roman" w:cs="Times New Roman"/>
                <w:b w:val="0"/>
                <w:bCs w:val="0"/>
                <w:szCs w:val="22"/>
              </w:rPr>
            </w:pPr>
            <w:r w:rsidRPr="00F76C3F">
              <w:rPr>
                <w:rFonts w:ascii="Times New Roman" w:hAnsi="Times New Roman" w:cs="Times New Roman"/>
                <w:b w:val="0"/>
                <w:bCs w:val="0"/>
                <w:szCs w:val="22"/>
                <w:lang w:val="en-GB"/>
              </w:rPr>
              <w:t>Within 24 months</w:t>
            </w:r>
          </w:p>
        </w:tc>
        <w:tc>
          <w:tcPr>
            <w:tcW w:w="1890" w:type="dxa"/>
          </w:tcPr>
          <w:p w14:paraId="703A2970" w14:textId="3D84D3E6" w:rsidR="006D020D" w:rsidRPr="00F76C3F" w:rsidRDefault="006D020D"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w:t>
            </w:r>
          </w:p>
        </w:tc>
        <w:tc>
          <w:tcPr>
            <w:tcW w:w="2250" w:type="dxa"/>
          </w:tcPr>
          <w:p w14:paraId="0254A162" w14:textId="2BC1EE94" w:rsidR="006D020D" w:rsidRPr="00F76C3F" w:rsidRDefault="006D020D"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28.6</w:t>
            </w:r>
          </w:p>
        </w:tc>
        <w:tc>
          <w:tcPr>
            <w:tcW w:w="1260" w:type="dxa"/>
          </w:tcPr>
          <w:p w14:paraId="03BFCB1A" w14:textId="49EA7D4E" w:rsidR="006D020D" w:rsidRPr="00F76C3F" w:rsidRDefault="006D020D"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w:t>
            </w:r>
          </w:p>
        </w:tc>
        <w:tc>
          <w:tcPr>
            <w:tcW w:w="1435" w:type="dxa"/>
          </w:tcPr>
          <w:p w14:paraId="6FDF5526" w14:textId="43D5F57F" w:rsidR="006D020D" w:rsidRPr="00F76C3F" w:rsidRDefault="006D020D" w:rsidP="00CF1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F76C3F">
              <w:rPr>
                <w:rFonts w:ascii="Times New Roman" w:hAnsi="Times New Roman" w:cs="Times New Roman"/>
                <w:szCs w:val="22"/>
                <w:lang w:val="en-GB"/>
              </w:rPr>
              <w:t>-</w:t>
            </w:r>
          </w:p>
        </w:tc>
      </w:tr>
    </w:tbl>
    <w:p w14:paraId="5C8496A9" w14:textId="20492640" w:rsidR="00130C55" w:rsidRPr="001F561A" w:rsidRDefault="00491E29" w:rsidP="001F561A">
      <w:pPr>
        <w:rPr>
          <w:rFonts w:ascii="Times New Roman" w:hAnsi="Times New Roman" w:cs="Times New Roman"/>
          <w:b/>
          <w:bCs/>
          <w:sz w:val="26"/>
          <w:szCs w:val="26"/>
          <w:lang w:val="en-US" w:bidi="ne-NP"/>
        </w:rPr>
        <w:sectPr w:rsidR="00130C55" w:rsidRPr="001F561A" w:rsidSect="00FB27EC">
          <w:footerReference w:type="even" r:id="rId12"/>
          <w:footerReference w:type="default" r:id="rId13"/>
          <w:pgSz w:w="11906" w:h="16838"/>
          <w:pgMar w:top="1440" w:right="1440" w:bottom="1440" w:left="1440" w:header="706" w:footer="706" w:gutter="432"/>
          <w:cols w:space="708"/>
          <w:docGrid w:linePitch="360"/>
        </w:sectPr>
      </w:pPr>
      <w:r>
        <w:rPr>
          <w:rFonts w:ascii="Times New Roman" w:hAnsi="Times New Roman" w:cs="Times New Roman"/>
          <w:i/>
          <w:iCs/>
          <w:sz w:val="26"/>
          <w:szCs w:val="26"/>
          <w:lang w:val="en-US" w:bidi="ne-NP"/>
        </w:rPr>
        <w:t>(</w:t>
      </w:r>
      <w:r w:rsidR="00366E89" w:rsidRPr="001F561A">
        <w:rPr>
          <w:rFonts w:ascii="Times New Roman" w:hAnsi="Times New Roman" w:cs="Times New Roman"/>
          <w:i/>
          <w:iCs/>
          <w:sz w:val="26"/>
          <w:szCs w:val="26"/>
          <w:lang w:val="en-US" w:bidi="ne-NP"/>
        </w:rPr>
        <w:t xml:space="preserve">Doctors = </w:t>
      </w:r>
      <w:r w:rsidR="00457A7F" w:rsidRPr="001F561A">
        <w:rPr>
          <w:rFonts w:ascii="Times New Roman" w:hAnsi="Times New Roman" w:cs="Times New Roman"/>
          <w:i/>
          <w:iCs/>
          <w:sz w:val="26"/>
          <w:szCs w:val="26"/>
          <w:lang w:val="en-US" w:bidi="ne-NP"/>
        </w:rPr>
        <w:t>m</w:t>
      </w:r>
      <w:r w:rsidR="00FB0D99" w:rsidRPr="001F561A">
        <w:rPr>
          <w:rFonts w:ascii="Times New Roman" w:hAnsi="Times New Roman" w:cs="Times New Roman"/>
          <w:i/>
          <w:iCs/>
          <w:sz w:val="26"/>
          <w:szCs w:val="26"/>
          <w:lang w:val="en-US" w:bidi="ne-NP"/>
        </w:rPr>
        <w:t>edical docto</w:t>
      </w:r>
      <w:r w:rsidR="00457A7F" w:rsidRPr="001F561A">
        <w:rPr>
          <w:rFonts w:ascii="Times New Roman" w:hAnsi="Times New Roman" w:cs="Times New Roman"/>
          <w:i/>
          <w:iCs/>
          <w:sz w:val="26"/>
          <w:szCs w:val="26"/>
          <w:lang w:val="en-US" w:bidi="ne-NP"/>
        </w:rPr>
        <w:t>r</w:t>
      </w:r>
      <w:r w:rsidR="00FB0D99" w:rsidRPr="001F561A">
        <w:rPr>
          <w:rFonts w:ascii="Times New Roman" w:hAnsi="Times New Roman" w:cs="Times New Roman"/>
          <w:i/>
          <w:iCs/>
          <w:sz w:val="26"/>
          <w:szCs w:val="26"/>
          <w:lang w:val="en-US" w:bidi="ne-NP"/>
        </w:rPr>
        <w:t>, medical officer, gynecologist, obstetrician</w:t>
      </w:r>
      <w:r>
        <w:rPr>
          <w:rFonts w:ascii="Times New Roman" w:hAnsi="Times New Roman" w:cs="Times New Roman"/>
          <w:i/>
          <w:iCs/>
          <w:sz w:val="26"/>
          <w:szCs w:val="26"/>
          <w:lang w:val="en-US" w:bidi="ne-NP"/>
        </w:rPr>
        <w:t>)</w:t>
      </w:r>
      <w:r w:rsidR="00366E89" w:rsidRPr="001F561A">
        <w:rPr>
          <w:rFonts w:ascii="Times New Roman" w:hAnsi="Times New Roman" w:cs="Times New Roman"/>
          <w:i/>
          <w:iCs/>
          <w:sz w:val="26"/>
          <w:szCs w:val="26"/>
          <w:lang w:val="en-US" w:bidi="ne-NP"/>
        </w:rPr>
        <w:t xml:space="preserve"> </w:t>
      </w:r>
    </w:p>
    <w:p w14:paraId="5713C402" w14:textId="3C182023" w:rsidR="00130C55" w:rsidRPr="001F561A" w:rsidRDefault="00130C55" w:rsidP="00130C55">
      <w:pPr>
        <w:spacing w:after="0"/>
        <w:rPr>
          <w:rFonts w:ascii="Times New Roman" w:hAnsi="Times New Roman" w:cs="Times New Roman"/>
          <w:b/>
          <w:bCs/>
          <w:sz w:val="26"/>
          <w:szCs w:val="26"/>
        </w:rPr>
      </w:pPr>
      <w:r w:rsidRPr="001F561A">
        <w:rPr>
          <w:rFonts w:ascii="Times New Roman" w:hAnsi="Times New Roman" w:cs="Times New Roman"/>
          <w:b/>
          <w:bCs/>
          <w:sz w:val="26"/>
          <w:szCs w:val="26"/>
        </w:rPr>
        <w:lastRenderedPageBreak/>
        <w:t>Table</w:t>
      </w:r>
      <w:r w:rsidR="003C592B" w:rsidRPr="001F561A">
        <w:rPr>
          <w:rFonts w:ascii="Times New Roman" w:hAnsi="Times New Roman" w:cs="Times New Roman"/>
          <w:b/>
          <w:bCs/>
          <w:sz w:val="26"/>
          <w:szCs w:val="26"/>
        </w:rPr>
        <w:t xml:space="preserve"> S3</w:t>
      </w:r>
      <w:r w:rsidRPr="001F561A">
        <w:rPr>
          <w:rFonts w:ascii="Times New Roman" w:hAnsi="Times New Roman" w:cs="Times New Roman"/>
          <w:b/>
          <w:bCs/>
          <w:sz w:val="26"/>
          <w:szCs w:val="26"/>
        </w:rPr>
        <w:t xml:space="preserve">. </w:t>
      </w:r>
      <w:r w:rsidRPr="001F561A">
        <w:rPr>
          <w:rFonts w:ascii="Times New Roman" w:hAnsi="Times New Roman" w:cs="Times New Roman"/>
          <w:b/>
          <w:bCs/>
          <w:sz w:val="26"/>
          <w:szCs w:val="26"/>
          <w:lang w:val="en-US"/>
        </w:rPr>
        <w:t xml:space="preserve">Percentage coverage of facility-based births with </w:t>
      </w:r>
      <w:r w:rsidRPr="001F561A">
        <w:rPr>
          <w:rFonts w:ascii="Times New Roman" w:hAnsi="Times New Roman" w:cs="Times New Roman"/>
          <w:b/>
          <w:bCs/>
          <w:sz w:val="26"/>
          <w:szCs w:val="26"/>
        </w:rPr>
        <w:t xml:space="preserve">SBA trained doctors or nurse/ANM in </w:t>
      </w:r>
      <w:r w:rsidRPr="001F561A">
        <w:rPr>
          <w:rFonts w:ascii="Times New Roman" w:hAnsi="Times New Roman" w:cs="Times New Roman"/>
          <w:b/>
          <w:bCs/>
          <w:sz w:val="26"/>
          <w:szCs w:val="26"/>
          <w:lang w:val="en-US"/>
        </w:rPr>
        <w:t xml:space="preserve">enabling environments for routine childbirth, BEmONC and CEmONC </w:t>
      </w:r>
    </w:p>
    <w:tbl>
      <w:tblPr>
        <w:tblStyle w:val="PlainTable2"/>
        <w:tblW w:w="16015" w:type="dxa"/>
        <w:tblInd w:w="-810" w:type="dxa"/>
        <w:tblLook w:val="04A0" w:firstRow="1" w:lastRow="0" w:firstColumn="1" w:lastColumn="0" w:noHBand="0" w:noVBand="1"/>
      </w:tblPr>
      <w:tblGrid>
        <w:gridCol w:w="2520"/>
        <w:gridCol w:w="3510"/>
        <w:gridCol w:w="2790"/>
        <w:gridCol w:w="3510"/>
        <w:gridCol w:w="3685"/>
      </w:tblGrid>
      <w:tr w:rsidR="00130C55" w:rsidRPr="00415776" w14:paraId="0A634B29" w14:textId="77777777" w:rsidTr="00AC3DEC">
        <w:trPr>
          <w:cnfStyle w:val="100000000000" w:firstRow="1" w:lastRow="0" w:firstColumn="0" w:lastColumn="0" w:oddVBand="0" w:evenVBand="0" w:oddHBand="0"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520" w:type="dxa"/>
            <w:shd w:val="clear" w:color="auto" w:fill="D9D9D9" w:themeFill="background1" w:themeFillShade="D9"/>
          </w:tcPr>
          <w:p w14:paraId="2C5376AA" w14:textId="77777777" w:rsidR="00130C55" w:rsidRPr="00415776" w:rsidRDefault="00130C55" w:rsidP="00AC3DEC">
            <w:pPr>
              <w:pStyle w:val="ListParagraph"/>
              <w:numPr>
                <w:ilvl w:val="0"/>
                <w:numId w:val="15"/>
              </w:numPr>
              <w:rPr>
                <w:rFonts w:ascii="Times New Roman" w:hAnsi="Times New Roman" w:cs="Times New Roman"/>
                <w:i/>
                <w:iCs/>
                <w:sz w:val="14"/>
                <w:szCs w:val="14"/>
              </w:rPr>
            </w:pPr>
            <w:r w:rsidRPr="00415776">
              <w:rPr>
                <w:rFonts w:ascii="Times New Roman" w:hAnsi="Times New Roman" w:cs="Times New Roman"/>
                <w:i/>
                <w:iCs/>
                <w:sz w:val="14"/>
                <w:szCs w:val="14"/>
              </w:rPr>
              <w:t>DHS 2022</w:t>
            </w:r>
          </w:p>
        </w:tc>
        <w:tc>
          <w:tcPr>
            <w:tcW w:w="3510" w:type="dxa"/>
            <w:shd w:val="clear" w:color="auto" w:fill="D9D9D9" w:themeFill="background1" w:themeFillShade="D9"/>
          </w:tcPr>
          <w:p w14:paraId="18FC2DDA" w14:textId="77777777" w:rsidR="00130C55" w:rsidRPr="00415776" w:rsidRDefault="00130C55" w:rsidP="00AC3DEC">
            <w:pPr>
              <w:pStyle w:val="ListParagraph"/>
              <w:numPr>
                <w:ilvl w:val="0"/>
                <w:numId w:val="15"/>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14"/>
                <w:szCs w:val="14"/>
              </w:rPr>
            </w:pPr>
            <w:r w:rsidRPr="00415776">
              <w:rPr>
                <w:rFonts w:ascii="Times New Roman" w:hAnsi="Times New Roman" w:cs="Times New Roman"/>
                <w:i/>
                <w:iCs/>
                <w:sz w:val="14"/>
                <w:szCs w:val="14"/>
              </w:rPr>
              <w:t>HFS 2021</w:t>
            </w:r>
          </w:p>
        </w:tc>
        <w:tc>
          <w:tcPr>
            <w:tcW w:w="2790" w:type="dxa"/>
            <w:shd w:val="clear" w:color="auto" w:fill="D9D9D9" w:themeFill="background1" w:themeFillShade="D9"/>
          </w:tcPr>
          <w:p w14:paraId="1D77D2B9" w14:textId="77777777" w:rsidR="00130C55" w:rsidRPr="00415776" w:rsidRDefault="00130C55" w:rsidP="00AC3DEC">
            <w:pPr>
              <w:pStyle w:val="ListParagraph"/>
              <w:numPr>
                <w:ilvl w:val="0"/>
                <w:numId w:val="15"/>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14"/>
                <w:szCs w:val="14"/>
              </w:rPr>
            </w:pPr>
            <w:r w:rsidRPr="00415776">
              <w:rPr>
                <w:rFonts w:ascii="Times New Roman" w:hAnsi="Times New Roman" w:cs="Times New Roman"/>
                <w:i/>
                <w:iCs/>
                <w:sz w:val="14"/>
                <w:szCs w:val="14"/>
              </w:rPr>
              <w:t>HFS 2021</w:t>
            </w:r>
          </w:p>
        </w:tc>
        <w:tc>
          <w:tcPr>
            <w:tcW w:w="3510" w:type="dxa"/>
            <w:shd w:val="clear" w:color="auto" w:fill="D9D9D9" w:themeFill="background1" w:themeFillShade="D9"/>
          </w:tcPr>
          <w:p w14:paraId="18DBC479" w14:textId="77777777" w:rsidR="00130C55" w:rsidRPr="00415776" w:rsidRDefault="00130C55" w:rsidP="00AC3DEC">
            <w:pPr>
              <w:pStyle w:val="ListParagraph"/>
              <w:numPr>
                <w:ilvl w:val="0"/>
                <w:numId w:val="15"/>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14"/>
                <w:szCs w:val="14"/>
              </w:rPr>
            </w:pPr>
            <w:r w:rsidRPr="00415776">
              <w:rPr>
                <w:rFonts w:ascii="Times New Roman" w:hAnsi="Times New Roman" w:cs="Times New Roman"/>
                <w:i/>
                <w:iCs/>
                <w:sz w:val="14"/>
                <w:szCs w:val="14"/>
              </w:rPr>
              <w:t>HFS (B*C)</w:t>
            </w:r>
          </w:p>
        </w:tc>
        <w:tc>
          <w:tcPr>
            <w:tcW w:w="3685" w:type="dxa"/>
            <w:shd w:val="clear" w:color="auto" w:fill="D9D9D9" w:themeFill="background1" w:themeFillShade="D9"/>
          </w:tcPr>
          <w:p w14:paraId="420D1173" w14:textId="77777777" w:rsidR="00130C55" w:rsidRPr="00415776" w:rsidRDefault="00130C55" w:rsidP="00AC3DEC">
            <w:pPr>
              <w:pStyle w:val="ListParagraph"/>
              <w:numPr>
                <w:ilvl w:val="0"/>
                <w:numId w:val="15"/>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14"/>
                <w:szCs w:val="14"/>
              </w:rPr>
            </w:pPr>
            <w:r w:rsidRPr="00415776">
              <w:rPr>
                <w:rFonts w:ascii="Times New Roman" w:hAnsi="Times New Roman" w:cs="Times New Roman"/>
                <w:i/>
                <w:iCs/>
                <w:sz w:val="14"/>
                <w:szCs w:val="14"/>
              </w:rPr>
              <w:t>DHS * HFS (A*D)</w:t>
            </w:r>
          </w:p>
        </w:tc>
      </w:tr>
      <w:tr w:rsidR="00130C55" w:rsidRPr="00415776" w14:paraId="4A24220F" w14:textId="77777777" w:rsidTr="00AC3DEC">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2520" w:type="dxa"/>
          </w:tcPr>
          <w:p w14:paraId="1E472A54" w14:textId="77777777" w:rsidR="00130C55" w:rsidRPr="00415776" w:rsidRDefault="00130C55" w:rsidP="00AC3DEC">
            <w:pPr>
              <w:rPr>
                <w:rFonts w:ascii="Times New Roman" w:hAnsi="Times New Roman" w:cs="Times New Roman"/>
                <w:sz w:val="14"/>
                <w:szCs w:val="14"/>
              </w:rPr>
            </w:pPr>
            <w:r w:rsidRPr="00415776">
              <w:rPr>
                <w:rFonts w:ascii="Times New Roman" w:hAnsi="Times New Roman" w:cs="Times New Roman"/>
                <w:b w:val="0"/>
                <w:bCs w:val="0"/>
                <w:sz w:val="14"/>
                <w:szCs w:val="14"/>
              </w:rPr>
              <w:t>% births with doctor in government hospital</w:t>
            </w:r>
            <w:r w:rsidRPr="00415776">
              <w:rPr>
                <w:rFonts w:ascii="Times New Roman" w:hAnsi="Times New Roman" w:cs="Times New Roman"/>
                <w:sz w:val="14"/>
                <w:szCs w:val="14"/>
              </w:rPr>
              <w:t xml:space="preserve"> = 23.3</w:t>
            </w:r>
          </w:p>
          <w:p w14:paraId="2B2FA877" w14:textId="77777777" w:rsidR="00130C55" w:rsidRPr="00415776" w:rsidRDefault="00130C55" w:rsidP="00AC3DEC">
            <w:pPr>
              <w:rPr>
                <w:rFonts w:ascii="Times New Roman" w:hAnsi="Times New Roman" w:cs="Times New Roman"/>
                <w:sz w:val="14"/>
                <w:szCs w:val="14"/>
              </w:rPr>
            </w:pPr>
          </w:p>
          <w:p w14:paraId="5E5EAFCD" w14:textId="77777777" w:rsidR="00130C55" w:rsidRPr="00415776" w:rsidRDefault="00130C55" w:rsidP="00AC3DEC">
            <w:pPr>
              <w:rPr>
                <w:rFonts w:ascii="Times New Roman" w:hAnsi="Times New Roman" w:cs="Times New Roman"/>
                <w:b w:val="0"/>
                <w:bCs w:val="0"/>
                <w:sz w:val="14"/>
                <w:szCs w:val="14"/>
              </w:rPr>
            </w:pPr>
          </w:p>
        </w:tc>
        <w:tc>
          <w:tcPr>
            <w:tcW w:w="3510" w:type="dxa"/>
          </w:tcPr>
          <w:p w14:paraId="718B2BC1"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government hospitals equipped for routine childbirth = </w:t>
            </w:r>
            <w:r w:rsidRPr="00415776">
              <w:rPr>
                <w:rFonts w:ascii="Times New Roman" w:hAnsi="Times New Roman" w:cs="Times New Roman"/>
                <w:b/>
                <w:bCs/>
                <w:sz w:val="14"/>
                <w:szCs w:val="14"/>
              </w:rPr>
              <w:t>36.6</w:t>
            </w:r>
          </w:p>
          <w:p w14:paraId="031A749E"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p w14:paraId="28F87B49"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government hospitals equipped for BEmONC = </w:t>
            </w:r>
            <w:r w:rsidRPr="00415776">
              <w:rPr>
                <w:rFonts w:ascii="Times New Roman" w:hAnsi="Times New Roman" w:cs="Times New Roman"/>
                <w:b/>
                <w:bCs/>
                <w:sz w:val="14"/>
                <w:szCs w:val="14"/>
              </w:rPr>
              <w:t>24.4</w:t>
            </w:r>
          </w:p>
          <w:p w14:paraId="5F9E679A"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p w14:paraId="5AF965BF"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p w14:paraId="2CC13252"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government hospitals equipped for CEmONC = </w:t>
            </w:r>
            <w:r w:rsidRPr="00415776">
              <w:rPr>
                <w:rFonts w:ascii="Times New Roman" w:hAnsi="Times New Roman" w:cs="Times New Roman"/>
                <w:b/>
                <w:bCs/>
                <w:sz w:val="14"/>
                <w:szCs w:val="14"/>
              </w:rPr>
              <w:t>23.8</w:t>
            </w:r>
          </w:p>
        </w:tc>
        <w:tc>
          <w:tcPr>
            <w:tcW w:w="2790" w:type="dxa"/>
          </w:tcPr>
          <w:p w14:paraId="0AB436C7"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doctors at government hospitals with SBA training within last 24 months = </w:t>
            </w:r>
            <w:r w:rsidRPr="00415776">
              <w:rPr>
                <w:rFonts w:ascii="Times New Roman" w:hAnsi="Times New Roman" w:cs="Times New Roman"/>
                <w:b/>
                <w:bCs/>
                <w:sz w:val="14"/>
                <w:szCs w:val="14"/>
              </w:rPr>
              <w:t>76.2</w:t>
            </w:r>
            <w:r w:rsidRPr="00415776">
              <w:rPr>
                <w:rFonts w:ascii="Times New Roman" w:hAnsi="Times New Roman" w:cs="Times New Roman"/>
                <w:sz w:val="14"/>
                <w:szCs w:val="14"/>
              </w:rPr>
              <w:t xml:space="preserve"> </w:t>
            </w:r>
          </w:p>
          <w:p w14:paraId="3EA6329B"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3510" w:type="dxa"/>
          </w:tcPr>
          <w:p w14:paraId="08F034A3"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doctors in government hospitals equipped for routine childbirth: </w:t>
            </w:r>
            <w:r w:rsidRPr="00415776">
              <w:rPr>
                <w:rFonts w:ascii="Times New Roman" w:hAnsi="Times New Roman" w:cs="Times New Roman"/>
                <w:b/>
                <w:bCs/>
                <w:sz w:val="14"/>
                <w:szCs w:val="14"/>
              </w:rPr>
              <w:t xml:space="preserve">36.6*76.2/100 = 27.9 </w:t>
            </w:r>
          </w:p>
          <w:p w14:paraId="021FF9E8"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p w14:paraId="1FC2DE99"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doctors in government hospitals equipped for BEmONC: </w:t>
            </w:r>
            <w:r w:rsidRPr="00415776">
              <w:rPr>
                <w:rFonts w:ascii="Times New Roman" w:hAnsi="Times New Roman" w:cs="Times New Roman"/>
                <w:b/>
                <w:bCs/>
                <w:sz w:val="14"/>
                <w:szCs w:val="14"/>
              </w:rPr>
              <w:t>24.4*76.2/100 = 18.5</w:t>
            </w:r>
          </w:p>
          <w:p w14:paraId="11E25899"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p>
          <w:p w14:paraId="336D94DD"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doctors in government hospitals equipped for CEmONC: </w:t>
            </w:r>
            <w:r w:rsidRPr="00415776">
              <w:rPr>
                <w:rFonts w:ascii="Times New Roman" w:hAnsi="Times New Roman" w:cs="Times New Roman"/>
                <w:b/>
                <w:bCs/>
                <w:sz w:val="14"/>
                <w:szCs w:val="14"/>
              </w:rPr>
              <w:t>23.8*76.2/100 = 18.1</w:t>
            </w:r>
          </w:p>
        </w:tc>
        <w:tc>
          <w:tcPr>
            <w:tcW w:w="3685" w:type="dxa"/>
          </w:tcPr>
          <w:p w14:paraId="0DF4AD5E"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doctor in government hospital equipped for routine childbirth: </w:t>
            </w:r>
            <w:r w:rsidRPr="00415776">
              <w:rPr>
                <w:rFonts w:ascii="Times New Roman" w:hAnsi="Times New Roman" w:cs="Times New Roman"/>
                <w:b/>
                <w:bCs/>
                <w:sz w:val="14"/>
                <w:szCs w:val="14"/>
              </w:rPr>
              <w:t>23.3*27.9/100 = 6.5</w:t>
            </w:r>
          </w:p>
          <w:p w14:paraId="7EABA2C5"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p w14:paraId="1990658A"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doctor in government hospital equipped for BEmONC: </w:t>
            </w:r>
            <w:r w:rsidRPr="00415776">
              <w:rPr>
                <w:rFonts w:ascii="Times New Roman" w:hAnsi="Times New Roman" w:cs="Times New Roman"/>
                <w:b/>
                <w:bCs/>
                <w:sz w:val="14"/>
                <w:szCs w:val="14"/>
              </w:rPr>
              <w:t>23.3*18.5/100 = 4.3</w:t>
            </w:r>
          </w:p>
          <w:p w14:paraId="53943047"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p w14:paraId="770D0921"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doctor in government hospital equipped for CEmONC: </w:t>
            </w:r>
            <w:r w:rsidRPr="00415776">
              <w:rPr>
                <w:rFonts w:ascii="Times New Roman" w:hAnsi="Times New Roman" w:cs="Times New Roman"/>
                <w:b/>
                <w:bCs/>
                <w:sz w:val="14"/>
                <w:szCs w:val="14"/>
              </w:rPr>
              <w:t>23.3*18.1/100 = 4.2</w:t>
            </w:r>
          </w:p>
        </w:tc>
      </w:tr>
      <w:tr w:rsidR="00130C55" w:rsidRPr="00415776" w14:paraId="216D7FE9" w14:textId="77777777" w:rsidTr="00AC3DEC">
        <w:trPr>
          <w:trHeight w:val="1169"/>
        </w:trPr>
        <w:tc>
          <w:tcPr>
            <w:cnfStyle w:val="001000000000" w:firstRow="0" w:lastRow="0" w:firstColumn="1" w:lastColumn="0" w:oddVBand="0" w:evenVBand="0" w:oddHBand="0" w:evenHBand="0" w:firstRowFirstColumn="0" w:firstRowLastColumn="0" w:lastRowFirstColumn="0" w:lastRowLastColumn="0"/>
            <w:tcW w:w="2520" w:type="dxa"/>
          </w:tcPr>
          <w:p w14:paraId="673B8904" w14:textId="77777777" w:rsidR="00130C55" w:rsidRPr="00415776" w:rsidRDefault="00130C55" w:rsidP="00AC3DEC">
            <w:pPr>
              <w:rPr>
                <w:rFonts w:ascii="Times New Roman" w:hAnsi="Times New Roman" w:cs="Times New Roman"/>
                <w:b w:val="0"/>
                <w:bCs w:val="0"/>
                <w:sz w:val="14"/>
                <w:szCs w:val="14"/>
              </w:rPr>
            </w:pPr>
            <w:r w:rsidRPr="00415776">
              <w:rPr>
                <w:rFonts w:ascii="Times New Roman" w:hAnsi="Times New Roman" w:cs="Times New Roman"/>
                <w:b w:val="0"/>
                <w:bCs w:val="0"/>
                <w:sz w:val="14"/>
                <w:szCs w:val="14"/>
              </w:rPr>
              <w:t>% births with nurse/ANMs in government hospital</w:t>
            </w:r>
            <w:r w:rsidRPr="00415776">
              <w:rPr>
                <w:rFonts w:ascii="Times New Roman" w:hAnsi="Times New Roman" w:cs="Times New Roman"/>
                <w:sz w:val="14"/>
                <w:szCs w:val="14"/>
              </w:rPr>
              <w:t xml:space="preserve"> =13.5</w:t>
            </w:r>
          </w:p>
        </w:tc>
        <w:tc>
          <w:tcPr>
            <w:tcW w:w="3510" w:type="dxa"/>
          </w:tcPr>
          <w:p w14:paraId="72044A0C"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government hospitals equipped for routine childbirth = </w:t>
            </w:r>
            <w:r w:rsidRPr="00415776">
              <w:rPr>
                <w:rFonts w:ascii="Times New Roman" w:hAnsi="Times New Roman" w:cs="Times New Roman"/>
                <w:b/>
                <w:bCs/>
                <w:sz w:val="14"/>
                <w:szCs w:val="14"/>
              </w:rPr>
              <w:t>36.6</w:t>
            </w:r>
          </w:p>
          <w:p w14:paraId="2999A845"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06D926ED"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government hospitals equipped for BEmONC = </w:t>
            </w:r>
            <w:r w:rsidRPr="00415776">
              <w:rPr>
                <w:rFonts w:ascii="Times New Roman" w:hAnsi="Times New Roman" w:cs="Times New Roman"/>
                <w:b/>
                <w:bCs/>
                <w:sz w:val="14"/>
                <w:szCs w:val="14"/>
              </w:rPr>
              <w:t>24.4</w:t>
            </w:r>
          </w:p>
          <w:p w14:paraId="53B70CFE"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307A3D46"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5C8D6777"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government hospitals equipped for CEmONC = </w:t>
            </w:r>
            <w:r w:rsidRPr="00415776">
              <w:rPr>
                <w:rFonts w:ascii="Times New Roman" w:hAnsi="Times New Roman" w:cs="Times New Roman"/>
                <w:b/>
                <w:bCs/>
                <w:sz w:val="14"/>
                <w:szCs w:val="14"/>
              </w:rPr>
              <w:t>23.8</w:t>
            </w:r>
          </w:p>
        </w:tc>
        <w:tc>
          <w:tcPr>
            <w:tcW w:w="2790" w:type="dxa"/>
          </w:tcPr>
          <w:p w14:paraId="37C7338C"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nurse/ANMs at government hospitals with SBA training within last 24 months = </w:t>
            </w:r>
            <w:r w:rsidRPr="00415776">
              <w:rPr>
                <w:rFonts w:ascii="Times New Roman" w:hAnsi="Times New Roman" w:cs="Times New Roman"/>
                <w:b/>
                <w:bCs/>
                <w:sz w:val="14"/>
                <w:szCs w:val="14"/>
              </w:rPr>
              <w:t>20.3</w:t>
            </w:r>
          </w:p>
        </w:tc>
        <w:tc>
          <w:tcPr>
            <w:tcW w:w="3510" w:type="dxa"/>
          </w:tcPr>
          <w:p w14:paraId="70114A3D"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nurse/ANMs in government hospitals equipped for routine childbirth: </w:t>
            </w:r>
            <w:r w:rsidRPr="00415776">
              <w:rPr>
                <w:rFonts w:ascii="Times New Roman" w:hAnsi="Times New Roman" w:cs="Times New Roman"/>
                <w:b/>
                <w:bCs/>
                <w:sz w:val="14"/>
                <w:szCs w:val="14"/>
              </w:rPr>
              <w:t>36.6*20.3/100 = 7.4</w:t>
            </w:r>
          </w:p>
          <w:p w14:paraId="6259F1D5"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2F9F52F8"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nurse/ANMs in government hospitals equipped for BEmONC: </w:t>
            </w:r>
            <w:r w:rsidRPr="00415776">
              <w:rPr>
                <w:rFonts w:ascii="Times New Roman" w:hAnsi="Times New Roman" w:cs="Times New Roman"/>
                <w:b/>
                <w:bCs/>
                <w:sz w:val="14"/>
                <w:szCs w:val="14"/>
              </w:rPr>
              <w:t>24.4*20.3/100 = 4.9</w:t>
            </w:r>
          </w:p>
          <w:p w14:paraId="0E3EBEBA"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p w14:paraId="182795C1"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nurse/ANMs in government hospitals equipped for CEmONC: </w:t>
            </w:r>
            <w:r w:rsidRPr="00415776">
              <w:rPr>
                <w:rFonts w:ascii="Times New Roman" w:hAnsi="Times New Roman" w:cs="Times New Roman"/>
                <w:b/>
                <w:bCs/>
                <w:sz w:val="14"/>
                <w:szCs w:val="14"/>
              </w:rPr>
              <w:t>23.8*20.3/100 = 4.8</w:t>
            </w:r>
          </w:p>
        </w:tc>
        <w:tc>
          <w:tcPr>
            <w:tcW w:w="3685" w:type="dxa"/>
          </w:tcPr>
          <w:p w14:paraId="41A8B8B9"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nurse/ANMs in government hospitals equipped for routine childbirth: </w:t>
            </w:r>
            <w:r w:rsidRPr="00415776">
              <w:rPr>
                <w:rFonts w:ascii="Times New Roman" w:hAnsi="Times New Roman" w:cs="Times New Roman"/>
                <w:b/>
                <w:bCs/>
                <w:sz w:val="14"/>
                <w:szCs w:val="14"/>
              </w:rPr>
              <w:t>13.5*7.4/100= 0.9</w:t>
            </w:r>
          </w:p>
          <w:p w14:paraId="00C3601C"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p w14:paraId="624ACFE9"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nurse/ANMs in government hospitals equipped for BEmONC: </w:t>
            </w:r>
            <w:r w:rsidRPr="00415776">
              <w:rPr>
                <w:rFonts w:ascii="Times New Roman" w:hAnsi="Times New Roman" w:cs="Times New Roman"/>
                <w:b/>
                <w:bCs/>
                <w:sz w:val="14"/>
                <w:szCs w:val="14"/>
              </w:rPr>
              <w:t>13.5*4.9/100 = 0.7</w:t>
            </w:r>
          </w:p>
          <w:p w14:paraId="6B171142"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6EFE00B1"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nurse/ANMs in government hospitals equipped for CEmONC: </w:t>
            </w:r>
            <w:r w:rsidRPr="00415776">
              <w:rPr>
                <w:rFonts w:ascii="Times New Roman" w:hAnsi="Times New Roman" w:cs="Times New Roman"/>
                <w:b/>
                <w:bCs/>
                <w:sz w:val="14"/>
                <w:szCs w:val="14"/>
              </w:rPr>
              <w:t>13.5*4.8/100 = 0.6</w:t>
            </w:r>
          </w:p>
        </w:tc>
      </w:tr>
      <w:tr w:rsidR="00130C55" w:rsidRPr="00415776" w14:paraId="7D4C0B30" w14:textId="77777777" w:rsidTr="00AC3DEC">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2520" w:type="dxa"/>
          </w:tcPr>
          <w:p w14:paraId="00D0DFFF" w14:textId="77777777" w:rsidR="00130C55" w:rsidRPr="00415776" w:rsidRDefault="00130C55" w:rsidP="00AC3DEC">
            <w:pPr>
              <w:rPr>
                <w:rFonts w:ascii="Times New Roman" w:hAnsi="Times New Roman" w:cs="Times New Roman"/>
                <w:sz w:val="14"/>
                <w:szCs w:val="14"/>
              </w:rPr>
            </w:pPr>
            <w:r w:rsidRPr="00415776">
              <w:rPr>
                <w:rFonts w:ascii="Times New Roman" w:hAnsi="Times New Roman" w:cs="Times New Roman"/>
                <w:b w:val="0"/>
                <w:bCs w:val="0"/>
                <w:sz w:val="14"/>
                <w:szCs w:val="14"/>
              </w:rPr>
              <w:t>% births with doctor in private hospital</w:t>
            </w:r>
            <w:r w:rsidRPr="00415776">
              <w:rPr>
                <w:rFonts w:ascii="Times New Roman" w:hAnsi="Times New Roman" w:cs="Times New Roman"/>
                <w:sz w:val="14"/>
                <w:szCs w:val="14"/>
              </w:rPr>
              <w:t xml:space="preserve"> </w:t>
            </w:r>
            <w:r w:rsidRPr="00415776">
              <w:rPr>
                <w:rFonts w:ascii="Times New Roman" w:hAnsi="Times New Roman" w:cs="Times New Roman"/>
                <w:b w:val="0"/>
                <w:bCs w:val="0"/>
                <w:sz w:val="14"/>
                <w:szCs w:val="14"/>
              </w:rPr>
              <w:t xml:space="preserve">= </w:t>
            </w:r>
            <w:r w:rsidRPr="00415776">
              <w:rPr>
                <w:rFonts w:ascii="Times New Roman" w:hAnsi="Times New Roman" w:cs="Times New Roman"/>
                <w:sz w:val="14"/>
                <w:szCs w:val="14"/>
              </w:rPr>
              <w:t>11.9</w:t>
            </w:r>
          </w:p>
          <w:p w14:paraId="682DDEA6" w14:textId="77777777" w:rsidR="00130C55" w:rsidRPr="00415776" w:rsidRDefault="00130C55" w:rsidP="00AC3DEC">
            <w:pPr>
              <w:rPr>
                <w:rFonts w:ascii="Times New Roman" w:hAnsi="Times New Roman" w:cs="Times New Roman"/>
                <w:sz w:val="14"/>
                <w:szCs w:val="14"/>
              </w:rPr>
            </w:pPr>
          </w:p>
          <w:p w14:paraId="42C37C2B" w14:textId="77777777" w:rsidR="00130C55" w:rsidRPr="00415776" w:rsidRDefault="00130C55" w:rsidP="00AC3DEC">
            <w:pPr>
              <w:rPr>
                <w:rFonts w:ascii="Times New Roman" w:hAnsi="Times New Roman" w:cs="Times New Roman"/>
                <w:b w:val="0"/>
                <w:bCs w:val="0"/>
                <w:sz w:val="14"/>
                <w:szCs w:val="14"/>
              </w:rPr>
            </w:pPr>
          </w:p>
        </w:tc>
        <w:tc>
          <w:tcPr>
            <w:tcW w:w="3510" w:type="dxa"/>
          </w:tcPr>
          <w:p w14:paraId="607F5835"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private hospitals equipped for routine childbirth = </w:t>
            </w:r>
            <w:r w:rsidRPr="00415776">
              <w:rPr>
                <w:rFonts w:ascii="Times New Roman" w:hAnsi="Times New Roman" w:cs="Times New Roman"/>
                <w:b/>
                <w:bCs/>
                <w:sz w:val="14"/>
                <w:szCs w:val="14"/>
              </w:rPr>
              <w:t>29.5</w:t>
            </w:r>
          </w:p>
          <w:p w14:paraId="1067DA40"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p w14:paraId="7B2C796D"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p w14:paraId="743B42EE"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government hospitals equipped for BEmONC = </w:t>
            </w:r>
            <w:r w:rsidRPr="00415776">
              <w:rPr>
                <w:rFonts w:ascii="Times New Roman" w:hAnsi="Times New Roman" w:cs="Times New Roman"/>
                <w:b/>
                <w:bCs/>
                <w:sz w:val="14"/>
                <w:szCs w:val="14"/>
              </w:rPr>
              <w:t>24.2</w:t>
            </w:r>
          </w:p>
          <w:p w14:paraId="208399E0"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p w14:paraId="73B2F220"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p w14:paraId="32FFA7F7"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government hospitals equipped for CEmONC = </w:t>
            </w:r>
            <w:r w:rsidRPr="00415776">
              <w:rPr>
                <w:rFonts w:ascii="Times New Roman" w:hAnsi="Times New Roman" w:cs="Times New Roman"/>
                <w:b/>
                <w:bCs/>
                <w:sz w:val="14"/>
                <w:szCs w:val="14"/>
              </w:rPr>
              <w:t>23.0</w:t>
            </w:r>
          </w:p>
        </w:tc>
        <w:tc>
          <w:tcPr>
            <w:tcW w:w="2790" w:type="dxa"/>
          </w:tcPr>
          <w:p w14:paraId="14DB8FC4"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doctors at private hospitals with SBA training within last 24 months = </w:t>
            </w:r>
            <w:r w:rsidRPr="00415776">
              <w:rPr>
                <w:rFonts w:ascii="Times New Roman" w:hAnsi="Times New Roman" w:cs="Times New Roman"/>
                <w:b/>
                <w:bCs/>
                <w:sz w:val="14"/>
                <w:szCs w:val="14"/>
              </w:rPr>
              <w:t>97.2</w:t>
            </w:r>
          </w:p>
        </w:tc>
        <w:tc>
          <w:tcPr>
            <w:tcW w:w="3510" w:type="dxa"/>
          </w:tcPr>
          <w:p w14:paraId="46270E4C"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doctors in private hospitals equipped for routine childbirth: </w:t>
            </w:r>
            <w:r w:rsidRPr="00415776">
              <w:rPr>
                <w:rFonts w:ascii="Times New Roman" w:hAnsi="Times New Roman" w:cs="Times New Roman"/>
                <w:b/>
                <w:bCs/>
                <w:sz w:val="14"/>
                <w:szCs w:val="14"/>
              </w:rPr>
              <w:t>29.5*97.2/100 = 28.7</w:t>
            </w:r>
          </w:p>
          <w:p w14:paraId="635C4702"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p w14:paraId="661D09EA"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doctors in private hospitals equipped for BEmONC: </w:t>
            </w:r>
            <w:r w:rsidRPr="00415776">
              <w:rPr>
                <w:rFonts w:ascii="Times New Roman" w:hAnsi="Times New Roman" w:cs="Times New Roman"/>
                <w:b/>
                <w:bCs/>
                <w:sz w:val="14"/>
                <w:szCs w:val="14"/>
              </w:rPr>
              <w:t>24.2*97.2/100 = 23.5</w:t>
            </w:r>
          </w:p>
          <w:p w14:paraId="03124F52"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p>
          <w:p w14:paraId="7079B32F"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doctors in private hospitals equipped for CEmONC: </w:t>
            </w:r>
            <w:r w:rsidRPr="00415776">
              <w:rPr>
                <w:rFonts w:ascii="Times New Roman" w:hAnsi="Times New Roman" w:cs="Times New Roman"/>
                <w:b/>
                <w:bCs/>
                <w:sz w:val="14"/>
                <w:szCs w:val="14"/>
              </w:rPr>
              <w:t>23.0*97.2/100 = 22.4</w:t>
            </w:r>
          </w:p>
        </w:tc>
        <w:tc>
          <w:tcPr>
            <w:tcW w:w="3685" w:type="dxa"/>
          </w:tcPr>
          <w:p w14:paraId="07DC0D56"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doctor in private hospital equipped for routine childbirth: </w:t>
            </w:r>
            <w:r w:rsidRPr="00415776">
              <w:rPr>
                <w:rFonts w:ascii="Times New Roman" w:hAnsi="Times New Roman" w:cs="Times New Roman"/>
                <w:b/>
                <w:bCs/>
                <w:sz w:val="14"/>
                <w:szCs w:val="14"/>
              </w:rPr>
              <w:t>11.9*28.7/100 = 3.4</w:t>
            </w:r>
          </w:p>
          <w:p w14:paraId="1FF85F01"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p>
          <w:p w14:paraId="16617D23"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doctor in private hospital equipped for BEmONC: </w:t>
            </w:r>
            <w:r w:rsidRPr="00415776">
              <w:rPr>
                <w:rFonts w:ascii="Times New Roman" w:hAnsi="Times New Roman" w:cs="Times New Roman"/>
                <w:b/>
                <w:bCs/>
                <w:sz w:val="14"/>
                <w:szCs w:val="14"/>
              </w:rPr>
              <w:t>11.9*23.5/100 = 2.8</w:t>
            </w:r>
          </w:p>
          <w:p w14:paraId="350A5E0A"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p>
          <w:p w14:paraId="69C6738E"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doctor in private hospital equipped for CEmONC: </w:t>
            </w:r>
            <w:r w:rsidRPr="00415776">
              <w:rPr>
                <w:rFonts w:ascii="Times New Roman" w:hAnsi="Times New Roman" w:cs="Times New Roman"/>
                <w:b/>
                <w:bCs/>
                <w:sz w:val="14"/>
                <w:szCs w:val="14"/>
              </w:rPr>
              <w:t>11.9*22.4/100 = 2.7</w:t>
            </w:r>
          </w:p>
        </w:tc>
      </w:tr>
      <w:tr w:rsidR="00130C55" w:rsidRPr="00415776" w14:paraId="27280829" w14:textId="77777777" w:rsidTr="00AC3DEC">
        <w:tc>
          <w:tcPr>
            <w:cnfStyle w:val="001000000000" w:firstRow="0" w:lastRow="0" w:firstColumn="1" w:lastColumn="0" w:oddVBand="0" w:evenVBand="0" w:oddHBand="0" w:evenHBand="0" w:firstRowFirstColumn="0" w:firstRowLastColumn="0" w:lastRowFirstColumn="0" w:lastRowLastColumn="0"/>
            <w:tcW w:w="2520" w:type="dxa"/>
          </w:tcPr>
          <w:p w14:paraId="69563343" w14:textId="77777777" w:rsidR="00130C55" w:rsidRPr="00415776" w:rsidRDefault="00130C55" w:rsidP="00AC3DEC">
            <w:pPr>
              <w:rPr>
                <w:rFonts w:ascii="Times New Roman" w:hAnsi="Times New Roman" w:cs="Times New Roman"/>
                <w:b w:val="0"/>
                <w:bCs w:val="0"/>
                <w:sz w:val="14"/>
                <w:szCs w:val="14"/>
              </w:rPr>
            </w:pPr>
            <w:r w:rsidRPr="00415776">
              <w:rPr>
                <w:rFonts w:ascii="Times New Roman" w:hAnsi="Times New Roman" w:cs="Times New Roman"/>
                <w:b w:val="0"/>
                <w:bCs w:val="0"/>
                <w:sz w:val="14"/>
                <w:szCs w:val="14"/>
              </w:rPr>
              <w:t>% births with nurse/ANMs in private hospital</w:t>
            </w:r>
            <w:r w:rsidRPr="00415776">
              <w:rPr>
                <w:rFonts w:ascii="Times New Roman" w:hAnsi="Times New Roman" w:cs="Times New Roman"/>
                <w:sz w:val="14"/>
                <w:szCs w:val="14"/>
              </w:rPr>
              <w:t xml:space="preserve"> = 4.2</w:t>
            </w:r>
          </w:p>
          <w:p w14:paraId="2AF970E0" w14:textId="77777777" w:rsidR="00130C55" w:rsidRPr="00415776" w:rsidRDefault="00130C55" w:rsidP="00AC3DEC">
            <w:pPr>
              <w:rPr>
                <w:rFonts w:ascii="Times New Roman" w:hAnsi="Times New Roman" w:cs="Times New Roman"/>
                <w:b w:val="0"/>
                <w:bCs w:val="0"/>
                <w:sz w:val="14"/>
                <w:szCs w:val="14"/>
              </w:rPr>
            </w:pPr>
          </w:p>
        </w:tc>
        <w:tc>
          <w:tcPr>
            <w:tcW w:w="3510" w:type="dxa"/>
          </w:tcPr>
          <w:p w14:paraId="3E6C0B8E"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private hospitals equipped for routine childbirth = </w:t>
            </w:r>
            <w:r w:rsidRPr="00415776">
              <w:rPr>
                <w:rFonts w:ascii="Times New Roman" w:hAnsi="Times New Roman" w:cs="Times New Roman"/>
                <w:b/>
                <w:bCs/>
                <w:sz w:val="14"/>
                <w:szCs w:val="14"/>
              </w:rPr>
              <w:t>29.5</w:t>
            </w:r>
          </w:p>
          <w:p w14:paraId="520419AE"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025A12EA"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5494414C"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government hospitals equipped for BEmONC = </w:t>
            </w:r>
            <w:r w:rsidRPr="00415776">
              <w:rPr>
                <w:rFonts w:ascii="Times New Roman" w:hAnsi="Times New Roman" w:cs="Times New Roman"/>
                <w:b/>
                <w:bCs/>
                <w:sz w:val="14"/>
                <w:szCs w:val="14"/>
              </w:rPr>
              <w:t>24.2</w:t>
            </w:r>
          </w:p>
          <w:p w14:paraId="5699D37B"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6653027A"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1992F8A2"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government hospitals equipped for CEmONC = </w:t>
            </w:r>
            <w:r w:rsidRPr="00415776">
              <w:rPr>
                <w:rFonts w:ascii="Times New Roman" w:hAnsi="Times New Roman" w:cs="Times New Roman"/>
                <w:b/>
                <w:bCs/>
                <w:sz w:val="14"/>
                <w:szCs w:val="14"/>
              </w:rPr>
              <w:t>23.0</w:t>
            </w:r>
          </w:p>
        </w:tc>
        <w:tc>
          <w:tcPr>
            <w:tcW w:w="2790" w:type="dxa"/>
          </w:tcPr>
          <w:p w14:paraId="3659316C"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nurse/ANMs at private hospitals with SBA training within last 24 months = </w:t>
            </w:r>
            <w:r w:rsidRPr="00415776">
              <w:rPr>
                <w:rFonts w:ascii="Times New Roman" w:hAnsi="Times New Roman" w:cs="Times New Roman"/>
                <w:b/>
                <w:bCs/>
                <w:sz w:val="14"/>
                <w:szCs w:val="14"/>
              </w:rPr>
              <w:t>10.8</w:t>
            </w:r>
          </w:p>
        </w:tc>
        <w:tc>
          <w:tcPr>
            <w:tcW w:w="3510" w:type="dxa"/>
          </w:tcPr>
          <w:p w14:paraId="16C9DC85"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nurse/ANMs in private hospitals equipped for routine childbirth: </w:t>
            </w:r>
            <w:r w:rsidRPr="00415776">
              <w:rPr>
                <w:rFonts w:ascii="Times New Roman" w:hAnsi="Times New Roman" w:cs="Times New Roman"/>
                <w:b/>
                <w:bCs/>
                <w:sz w:val="14"/>
                <w:szCs w:val="14"/>
              </w:rPr>
              <w:t>29.5*10.8/100 = 3.2</w:t>
            </w:r>
          </w:p>
          <w:p w14:paraId="591D9D73"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p w14:paraId="602E3B63"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nurse/ANMs in private hospitals equipped for BEmONC: </w:t>
            </w:r>
            <w:r w:rsidRPr="00415776">
              <w:rPr>
                <w:rFonts w:ascii="Times New Roman" w:hAnsi="Times New Roman" w:cs="Times New Roman"/>
                <w:b/>
                <w:bCs/>
                <w:sz w:val="14"/>
                <w:szCs w:val="14"/>
              </w:rPr>
              <w:t>24.2*10.8/100 = 2.6</w:t>
            </w:r>
          </w:p>
          <w:p w14:paraId="68A93368"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p w14:paraId="3E2612F2"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nurse/ANMs in private hospitals equipped for CEmONC: </w:t>
            </w:r>
            <w:r w:rsidRPr="00415776">
              <w:rPr>
                <w:rFonts w:ascii="Times New Roman" w:hAnsi="Times New Roman" w:cs="Times New Roman"/>
                <w:b/>
                <w:bCs/>
                <w:sz w:val="14"/>
                <w:szCs w:val="14"/>
              </w:rPr>
              <w:t>23.0*10.8/100 = 2.5</w:t>
            </w:r>
          </w:p>
        </w:tc>
        <w:tc>
          <w:tcPr>
            <w:tcW w:w="3685" w:type="dxa"/>
          </w:tcPr>
          <w:p w14:paraId="55B1928C"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nurse/ANMs in private hospitals equipped for routine childbirth: </w:t>
            </w:r>
            <w:r w:rsidRPr="00415776">
              <w:rPr>
                <w:rFonts w:ascii="Times New Roman" w:hAnsi="Times New Roman" w:cs="Times New Roman"/>
                <w:b/>
                <w:bCs/>
                <w:sz w:val="14"/>
                <w:szCs w:val="14"/>
              </w:rPr>
              <w:t>4.2*3.2/100 = 0.1</w:t>
            </w:r>
          </w:p>
          <w:p w14:paraId="184FED63"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p w14:paraId="4D52B15A"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births with SBA-trained nurse/ANMs in private hospitals equipped for BEmONC</w:t>
            </w:r>
            <w:r w:rsidRPr="00415776">
              <w:rPr>
                <w:rFonts w:ascii="Times New Roman" w:hAnsi="Times New Roman" w:cs="Times New Roman"/>
                <w:b/>
                <w:bCs/>
                <w:sz w:val="14"/>
                <w:szCs w:val="14"/>
              </w:rPr>
              <w:t>: 4.2*2.6/100 = 0.1</w:t>
            </w:r>
          </w:p>
          <w:p w14:paraId="786AA0FC"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p w14:paraId="2DAED4D7"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births with SBA-trained nurse/ANMs in private hospitals equipped for CEmONC</w:t>
            </w:r>
            <w:r w:rsidRPr="00415776">
              <w:rPr>
                <w:rFonts w:ascii="Times New Roman" w:hAnsi="Times New Roman" w:cs="Times New Roman"/>
                <w:b/>
                <w:bCs/>
                <w:sz w:val="14"/>
                <w:szCs w:val="14"/>
              </w:rPr>
              <w:t>: 4.2*2.5/100 = 0.1</w:t>
            </w:r>
          </w:p>
        </w:tc>
      </w:tr>
      <w:tr w:rsidR="00130C55" w:rsidRPr="00415776" w14:paraId="298BAC3A" w14:textId="77777777" w:rsidTr="00AC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5CDCE62" w14:textId="77777777" w:rsidR="00130C55" w:rsidRPr="00415776" w:rsidRDefault="00130C55" w:rsidP="00AC3DEC">
            <w:pPr>
              <w:rPr>
                <w:rFonts w:ascii="Times New Roman" w:hAnsi="Times New Roman" w:cs="Times New Roman"/>
                <w:b w:val="0"/>
                <w:bCs w:val="0"/>
                <w:sz w:val="14"/>
                <w:szCs w:val="14"/>
              </w:rPr>
            </w:pPr>
            <w:r w:rsidRPr="00415776">
              <w:rPr>
                <w:rFonts w:ascii="Times New Roman" w:hAnsi="Times New Roman" w:cs="Times New Roman"/>
                <w:b w:val="0"/>
                <w:bCs w:val="0"/>
                <w:sz w:val="14"/>
                <w:szCs w:val="14"/>
              </w:rPr>
              <w:t>% births with doctor in PHCC</w:t>
            </w:r>
            <w:r w:rsidRPr="00415776">
              <w:rPr>
                <w:rFonts w:ascii="Times New Roman" w:hAnsi="Times New Roman" w:cs="Times New Roman"/>
                <w:sz w:val="14"/>
                <w:szCs w:val="14"/>
              </w:rPr>
              <w:t xml:space="preserve"> = 1.4</w:t>
            </w:r>
          </w:p>
        </w:tc>
        <w:tc>
          <w:tcPr>
            <w:tcW w:w="3510" w:type="dxa"/>
          </w:tcPr>
          <w:p w14:paraId="03735601"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PHCC equipped for routine childbirth = </w:t>
            </w:r>
            <w:r w:rsidRPr="00415776">
              <w:rPr>
                <w:rFonts w:ascii="Times New Roman" w:hAnsi="Times New Roman" w:cs="Times New Roman"/>
                <w:b/>
                <w:bCs/>
                <w:sz w:val="14"/>
                <w:szCs w:val="14"/>
              </w:rPr>
              <w:t>10.0</w:t>
            </w:r>
          </w:p>
          <w:p w14:paraId="7AB71404"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p w14:paraId="5C87CB5F"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p w14:paraId="6091E755"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PHCC equipped for BEmONC = </w:t>
            </w:r>
            <w:r w:rsidRPr="00415776">
              <w:rPr>
                <w:rFonts w:ascii="Times New Roman" w:hAnsi="Times New Roman" w:cs="Times New Roman"/>
                <w:b/>
                <w:bCs/>
                <w:sz w:val="14"/>
                <w:szCs w:val="14"/>
              </w:rPr>
              <w:t>2.0</w:t>
            </w:r>
          </w:p>
          <w:p w14:paraId="58649054"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790" w:type="dxa"/>
          </w:tcPr>
          <w:p w14:paraId="2501C84D"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doctors at PHCC with SBA training within last 24 months = </w:t>
            </w:r>
            <w:r w:rsidRPr="00415776">
              <w:rPr>
                <w:rFonts w:ascii="Times New Roman" w:hAnsi="Times New Roman" w:cs="Times New Roman"/>
                <w:b/>
                <w:bCs/>
                <w:sz w:val="14"/>
                <w:szCs w:val="14"/>
              </w:rPr>
              <w:t>0.0</w:t>
            </w:r>
          </w:p>
        </w:tc>
        <w:tc>
          <w:tcPr>
            <w:tcW w:w="3510" w:type="dxa"/>
          </w:tcPr>
          <w:p w14:paraId="506DE705"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doctors at PHCC equipped for routine childbirth: </w:t>
            </w:r>
            <w:r w:rsidRPr="00415776">
              <w:rPr>
                <w:rFonts w:ascii="Times New Roman" w:hAnsi="Times New Roman" w:cs="Times New Roman"/>
                <w:b/>
                <w:bCs/>
                <w:sz w:val="14"/>
                <w:szCs w:val="14"/>
              </w:rPr>
              <w:t>10.0*0.0/100 = 0.0</w:t>
            </w:r>
          </w:p>
          <w:p w14:paraId="23449BBC"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p>
          <w:p w14:paraId="1A174AE0"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SBA-trained doctors at PHCC equipped for BEmONC</w:t>
            </w:r>
          </w:p>
          <w:p w14:paraId="0AA0231C"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b/>
                <w:bCs/>
                <w:sz w:val="14"/>
                <w:szCs w:val="14"/>
              </w:rPr>
              <w:t>2.0*0.0/100 = 0.0</w:t>
            </w:r>
          </w:p>
        </w:tc>
        <w:tc>
          <w:tcPr>
            <w:tcW w:w="3685" w:type="dxa"/>
          </w:tcPr>
          <w:p w14:paraId="3C6F9156"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births with SBA-trained doctors in PHCC equipped for routine childbirth: </w:t>
            </w:r>
            <w:r w:rsidRPr="00415776">
              <w:rPr>
                <w:rFonts w:ascii="Times New Roman" w:hAnsi="Times New Roman" w:cs="Times New Roman"/>
                <w:b/>
                <w:bCs/>
                <w:sz w:val="14"/>
                <w:szCs w:val="14"/>
              </w:rPr>
              <w:t>1.4*0.0/100=0.0</w:t>
            </w:r>
          </w:p>
          <w:p w14:paraId="1F275182"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p>
          <w:p w14:paraId="426EA3B8"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doctors in PHCC equipped for BEmONC: </w:t>
            </w:r>
            <w:r w:rsidRPr="00415776">
              <w:rPr>
                <w:rFonts w:ascii="Times New Roman" w:hAnsi="Times New Roman" w:cs="Times New Roman"/>
                <w:b/>
                <w:bCs/>
                <w:sz w:val="14"/>
                <w:szCs w:val="14"/>
              </w:rPr>
              <w:t>1.4*0.0/100=0.00</w:t>
            </w:r>
          </w:p>
        </w:tc>
      </w:tr>
      <w:tr w:rsidR="00130C55" w:rsidRPr="00415776" w14:paraId="141BA067" w14:textId="77777777" w:rsidTr="00AC3DEC">
        <w:trPr>
          <w:trHeight w:val="611"/>
        </w:trPr>
        <w:tc>
          <w:tcPr>
            <w:cnfStyle w:val="001000000000" w:firstRow="0" w:lastRow="0" w:firstColumn="1" w:lastColumn="0" w:oddVBand="0" w:evenVBand="0" w:oddHBand="0" w:evenHBand="0" w:firstRowFirstColumn="0" w:firstRowLastColumn="0" w:lastRowFirstColumn="0" w:lastRowLastColumn="0"/>
            <w:tcW w:w="2520" w:type="dxa"/>
          </w:tcPr>
          <w:p w14:paraId="6E5AF380" w14:textId="5E45145D" w:rsidR="00130C55" w:rsidRPr="00F76C3F" w:rsidRDefault="00130C55" w:rsidP="00AC3DEC">
            <w:pPr>
              <w:rPr>
                <w:rFonts w:ascii="Times New Roman" w:hAnsi="Times New Roman" w:cs="Times New Roman"/>
                <w:sz w:val="14"/>
                <w:szCs w:val="14"/>
              </w:rPr>
            </w:pPr>
            <w:r w:rsidRPr="00415776">
              <w:rPr>
                <w:rFonts w:ascii="Times New Roman" w:hAnsi="Times New Roman" w:cs="Times New Roman"/>
                <w:b w:val="0"/>
                <w:bCs w:val="0"/>
                <w:sz w:val="14"/>
                <w:szCs w:val="14"/>
              </w:rPr>
              <w:t>% births with nurse/ANMs in PHCC</w:t>
            </w:r>
            <w:r w:rsidRPr="00415776">
              <w:rPr>
                <w:rFonts w:ascii="Times New Roman" w:hAnsi="Times New Roman" w:cs="Times New Roman"/>
                <w:sz w:val="14"/>
                <w:szCs w:val="14"/>
              </w:rPr>
              <w:t>=1.9</w:t>
            </w:r>
          </w:p>
        </w:tc>
        <w:tc>
          <w:tcPr>
            <w:tcW w:w="3510" w:type="dxa"/>
          </w:tcPr>
          <w:p w14:paraId="323C6BD0"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PHCC equipped for routine childbirth = </w:t>
            </w:r>
            <w:r w:rsidRPr="00415776">
              <w:rPr>
                <w:rFonts w:ascii="Times New Roman" w:hAnsi="Times New Roman" w:cs="Times New Roman"/>
                <w:b/>
                <w:bCs/>
                <w:sz w:val="14"/>
                <w:szCs w:val="14"/>
              </w:rPr>
              <w:t>10.0</w:t>
            </w:r>
          </w:p>
          <w:p w14:paraId="5300DD35"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63332181"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p w14:paraId="3B99373E"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PHCC equipped for BEmONC = </w:t>
            </w:r>
            <w:r w:rsidRPr="00415776">
              <w:rPr>
                <w:rFonts w:ascii="Times New Roman" w:hAnsi="Times New Roman" w:cs="Times New Roman"/>
                <w:b/>
                <w:bCs/>
                <w:sz w:val="14"/>
                <w:szCs w:val="14"/>
              </w:rPr>
              <w:t>2.0</w:t>
            </w:r>
          </w:p>
        </w:tc>
        <w:tc>
          <w:tcPr>
            <w:tcW w:w="2790" w:type="dxa"/>
          </w:tcPr>
          <w:p w14:paraId="7FE91625"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nurse/ANMs at PHCC with SBA training within last 24 months = </w:t>
            </w:r>
            <w:r w:rsidRPr="00415776">
              <w:rPr>
                <w:rFonts w:ascii="Times New Roman" w:hAnsi="Times New Roman" w:cs="Times New Roman"/>
                <w:b/>
                <w:bCs/>
                <w:sz w:val="14"/>
                <w:szCs w:val="14"/>
              </w:rPr>
              <w:t>17.9</w:t>
            </w:r>
          </w:p>
        </w:tc>
        <w:tc>
          <w:tcPr>
            <w:tcW w:w="3510" w:type="dxa"/>
          </w:tcPr>
          <w:p w14:paraId="2C03745E"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nurse/ANMs at PHCC equipped for routine childbirth: </w:t>
            </w:r>
            <w:r w:rsidRPr="00415776">
              <w:rPr>
                <w:rFonts w:ascii="Times New Roman" w:hAnsi="Times New Roman" w:cs="Times New Roman"/>
                <w:b/>
                <w:bCs/>
                <w:sz w:val="14"/>
                <w:szCs w:val="14"/>
              </w:rPr>
              <w:t>10.0*17.9/100 = 1.8</w:t>
            </w:r>
          </w:p>
          <w:p w14:paraId="1B93F56B"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p w14:paraId="163AD75A"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nurse/ANMs at PHCC equipped for BEmONC: </w:t>
            </w:r>
            <w:r w:rsidRPr="00415776">
              <w:rPr>
                <w:rFonts w:ascii="Times New Roman" w:hAnsi="Times New Roman" w:cs="Times New Roman"/>
                <w:b/>
                <w:bCs/>
                <w:sz w:val="14"/>
                <w:szCs w:val="14"/>
              </w:rPr>
              <w:t>2.0*17.9/100 = 0.4</w:t>
            </w:r>
          </w:p>
        </w:tc>
        <w:tc>
          <w:tcPr>
            <w:tcW w:w="3685" w:type="dxa"/>
          </w:tcPr>
          <w:p w14:paraId="6A644420"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doctors in PHCC equipped for routine childbirth: </w:t>
            </w:r>
            <w:r w:rsidRPr="00415776">
              <w:rPr>
                <w:rFonts w:ascii="Times New Roman" w:hAnsi="Times New Roman" w:cs="Times New Roman"/>
                <w:b/>
                <w:bCs/>
                <w:sz w:val="14"/>
                <w:szCs w:val="14"/>
              </w:rPr>
              <w:t>1.9*1.8/100 = 0.03</w:t>
            </w:r>
          </w:p>
          <w:p w14:paraId="239674D1"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p>
          <w:p w14:paraId="5E0C2CB2" w14:textId="77777777" w:rsidR="00130C55" w:rsidRPr="00415776" w:rsidRDefault="00130C55" w:rsidP="00AC3D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doctors in PHCC equipped for BEmONC: </w:t>
            </w:r>
            <w:r w:rsidRPr="00415776">
              <w:rPr>
                <w:rFonts w:ascii="Times New Roman" w:hAnsi="Times New Roman" w:cs="Times New Roman"/>
                <w:b/>
                <w:bCs/>
                <w:sz w:val="14"/>
                <w:szCs w:val="14"/>
              </w:rPr>
              <w:t>1.9*0.4/100 = 0.01</w:t>
            </w:r>
          </w:p>
        </w:tc>
      </w:tr>
      <w:tr w:rsidR="00130C55" w:rsidRPr="00415776" w14:paraId="4730CD72" w14:textId="77777777" w:rsidTr="00AC3DE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20" w:type="dxa"/>
          </w:tcPr>
          <w:p w14:paraId="02E54CF0" w14:textId="77777777" w:rsidR="00130C55" w:rsidRPr="00415776" w:rsidRDefault="00130C55" w:rsidP="00AC3DEC">
            <w:pPr>
              <w:rPr>
                <w:rFonts w:ascii="Times New Roman" w:hAnsi="Times New Roman" w:cs="Times New Roman"/>
                <w:sz w:val="14"/>
                <w:szCs w:val="14"/>
              </w:rPr>
            </w:pPr>
            <w:r w:rsidRPr="00415776">
              <w:rPr>
                <w:rFonts w:ascii="Times New Roman" w:hAnsi="Times New Roman" w:cs="Times New Roman"/>
                <w:b w:val="0"/>
                <w:bCs w:val="0"/>
                <w:sz w:val="14"/>
                <w:szCs w:val="14"/>
              </w:rPr>
              <w:t>% births with nurse/ANMs in HP</w:t>
            </w:r>
            <w:r w:rsidRPr="00415776">
              <w:rPr>
                <w:rFonts w:ascii="Times New Roman" w:hAnsi="Times New Roman" w:cs="Times New Roman"/>
                <w:sz w:val="14"/>
                <w:szCs w:val="14"/>
              </w:rPr>
              <w:t xml:space="preserve"> = 19.4</w:t>
            </w:r>
          </w:p>
        </w:tc>
        <w:tc>
          <w:tcPr>
            <w:tcW w:w="3510" w:type="dxa"/>
          </w:tcPr>
          <w:p w14:paraId="31C54B89"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r w:rsidRPr="00415776">
              <w:rPr>
                <w:rFonts w:ascii="Times New Roman" w:hAnsi="Times New Roman" w:cs="Times New Roman"/>
                <w:sz w:val="14"/>
                <w:szCs w:val="14"/>
              </w:rPr>
              <w:t xml:space="preserve">% HP equipped for routine childbirth = </w:t>
            </w:r>
            <w:r w:rsidRPr="00415776">
              <w:rPr>
                <w:rFonts w:ascii="Times New Roman" w:hAnsi="Times New Roman" w:cs="Times New Roman"/>
                <w:b/>
                <w:bCs/>
                <w:sz w:val="14"/>
                <w:szCs w:val="14"/>
              </w:rPr>
              <w:t>0.0</w:t>
            </w:r>
          </w:p>
          <w:p w14:paraId="78EF9106"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
        </w:tc>
        <w:tc>
          <w:tcPr>
            <w:tcW w:w="2790" w:type="dxa"/>
          </w:tcPr>
          <w:p w14:paraId="199B8440"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nurse/ANMs at HP with SBA training within last 24 months = </w:t>
            </w:r>
            <w:r w:rsidRPr="00415776">
              <w:rPr>
                <w:rFonts w:ascii="Times New Roman" w:hAnsi="Times New Roman" w:cs="Times New Roman"/>
                <w:b/>
                <w:bCs/>
                <w:sz w:val="14"/>
                <w:szCs w:val="14"/>
              </w:rPr>
              <w:t>23.3</w:t>
            </w:r>
          </w:p>
        </w:tc>
        <w:tc>
          <w:tcPr>
            <w:tcW w:w="3510" w:type="dxa"/>
          </w:tcPr>
          <w:p w14:paraId="7E2D4278"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SBA-trained nurse/ANMs in HP equipped for routine childbirth: </w:t>
            </w:r>
            <w:r w:rsidRPr="00415776">
              <w:rPr>
                <w:rFonts w:ascii="Times New Roman" w:hAnsi="Times New Roman" w:cs="Times New Roman"/>
                <w:b/>
                <w:bCs/>
                <w:sz w:val="14"/>
                <w:szCs w:val="14"/>
              </w:rPr>
              <w:t>0.0*23.3/100 = 0.0</w:t>
            </w:r>
          </w:p>
        </w:tc>
        <w:tc>
          <w:tcPr>
            <w:tcW w:w="3685" w:type="dxa"/>
          </w:tcPr>
          <w:p w14:paraId="295BF0C7" w14:textId="77777777" w:rsidR="00130C55" w:rsidRPr="00415776" w:rsidRDefault="00130C55" w:rsidP="00AC3D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415776">
              <w:rPr>
                <w:rFonts w:ascii="Times New Roman" w:hAnsi="Times New Roman" w:cs="Times New Roman"/>
                <w:sz w:val="14"/>
                <w:szCs w:val="14"/>
              </w:rPr>
              <w:t xml:space="preserve">% births with SBA-trained nurse/ANMs in HP equipped for routine childbirth: </w:t>
            </w:r>
            <w:r w:rsidRPr="00415776">
              <w:rPr>
                <w:rFonts w:ascii="Times New Roman" w:hAnsi="Times New Roman" w:cs="Times New Roman"/>
                <w:b/>
                <w:bCs/>
                <w:sz w:val="14"/>
                <w:szCs w:val="14"/>
              </w:rPr>
              <w:t>19.4*0.0/100 = 0.0</w:t>
            </w:r>
          </w:p>
        </w:tc>
      </w:tr>
    </w:tbl>
    <w:p w14:paraId="7FDCD965" w14:textId="77777777" w:rsidR="001B1CD0" w:rsidRPr="00E22840" w:rsidRDefault="001B1CD0" w:rsidP="001B1CD0">
      <w:pPr>
        <w:rPr>
          <w:rFonts w:ascii="Times New Roman" w:hAnsi="Times New Roman" w:cs="Times New Roman"/>
          <w:noProof/>
          <w:sz w:val="18"/>
          <w:szCs w:val="18"/>
        </w:rPr>
        <w:sectPr w:rsidR="001B1CD0" w:rsidRPr="00E22840" w:rsidSect="001B1CD0">
          <w:pgSz w:w="16838" w:h="11906" w:orient="landscape"/>
          <w:pgMar w:top="1440" w:right="1440" w:bottom="1440" w:left="1440" w:header="706" w:footer="706" w:gutter="432"/>
          <w:cols w:space="708"/>
          <w:docGrid w:linePitch="360"/>
        </w:sectPr>
      </w:pPr>
      <w:r w:rsidRPr="00E22840">
        <w:rPr>
          <w:rFonts w:ascii="Times New Roman" w:hAnsi="Times New Roman" w:cs="Times New Roman"/>
          <w:bCs/>
          <w:sz w:val="18"/>
          <w:szCs w:val="18"/>
          <w:lang w:val="en-US"/>
        </w:rPr>
        <w:fldChar w:fldCharType="begin" w:fldLock="1"/>
      </w:r>
      <w:r w:rsidRPr="00E22840">
        <w:rPr>
          <w:rFonts w:ascii="Times New Roman" w:hAnsi="Times New Roman" w:cs="Times New Roman"/>
          <w:bCs/>
          <w:sz w:val="18"/>
          <w:szCs w:val="18"/>
          <w:lang w:val="en-US"/>
        </w:rPr>
        <w:instrText xml:space="preserve">ADDIN Mendeley Bibliography CSL_BIBLIOGRAPHY </w:instrText>
      </w:r>
      <w:r w:rsidRPr="00E22840">
        <w:rPr>
          <w:rFonts w:ascii="Times New Roman" w:hAnsi="Times New Roman" w:cs="Times New Roman"/>
          <w:bCs/>
          <w:sz w:val="18"/>
          <w:szCs w:val="18"/>
          <w:lang w:val="en-US"/>
        </w:rPr>
        <w:fldChar w:fldCharType="separate"/>
      </w:r>
    </w:p>
    <w:p w14:paraId="4BFBBD76" w14:textId="367FE48A" w:rsidR="00343062" w:rsidRPr="00E22840" w:rsidRDefault="00343062" w:rsidP="00343062">
      <w:pPr>
        <w:rPr>
          <w:rFonts w:ascii="Times New Roman" w:hAnsi="Times New Roman" w:cs="Times New Roman"/>
          <w:sz w:val="26"/>
          <w:szCs w:val="26"/>
        </w:rPr>
      </w:pPr>
      <w:r w:rsidRPr="00E22840">
        <w:rPr>
          <w:rFonts w:ascii="Times New Roman" w:hAnsi="Times New Roman" w:cs="Times New Roman"/>
          <w:sz w:val="26"/>
          <w:szCs w:val="26"/>
        </w:rPr>
        <w:lastRenderedPageBreak/>
        <w:t>The table presents the percentage of births by facility type as reported in the DHS. Column (a) is derived from Table 2, while column (b) is based on Figure 1, where Skilled Birth Attendants (SBA) include doctors, nurses, and ANMs. The percentage of births in facilities with SBA</w:t>
      </w:r>
      <w:r w:rsidR="00095BD5" w:rsidRPr="00E22840">
        <w:rPr>
          <w:rFonts w:ascii="Times New Roman" w:hAnsi="Times New Roman" w:cs="Times New Roman"/>
          <w:sz w:val="26"/>
          <w:szCs w:val="26"/>
        </w:rPr>
        <w:t xml:space="preserve"> (</w:t>
      </w:r>
      <w:r w:rsidR="007D146A" w:rsidRPr="00E22840">
        <w:rPr>
          <w:rFonts w:ascii="Times New Roman" w:hAnsi="Times New Roman" w:cs="Times New Roman"/>
          <w:sz w:val="26"/>
          <w:szCs w:val="26"/>
        </w:rPr>
        <w:t>column c)</w:t>
      </w:r>
      <w:r w:rsidRPr="00E22840">
        <w:rPr>
          <w:rFonts w:ascii="Times New Roman" w:hAnsi="Times New Roman" w:cs="Times New Roman"/>
          <w:sz w:val="26"/>
          <w:szCs w:val="26"/>
        </w:rPr>
        <w:t xml:space="preserve"> was calculated by multiplying column (a) by column (b).</w:t>
      </w:r>
    </w:p>
    <w:p w14:paraId="13A03E4C" w14:textId="0702BF18" w:rsidR="00343062" w:rsidRPr="00E22840" w:rsidRDefault="003C592B" w:rsidP="00343062">
      <w:pPr>
        <w:rPr>
          <w:rFonts w:ascii="Times New Roman" w:hAnsi="Times New Roman" w:cs="Times New Roman"/>
          <w:b/>
          <w:bCs/>
          <w:sz w:val="26"/>
          <w:szCs w:val="26"/>
        </w:rPr>
      </w:pPr>
      <w:r w:rsidRPr="00E22840">
        <w:rPr>
          <w:rFonts w:ascii="Times New Roman" w:hAnsi="Times New Roman" w:cs="Times New Roman"/>
          <w:b/>
          <w:bCs/>
          <w:sz w:val="26"/>
          <w:szCs w:val="26"/>
        </w:rPr>
        <w:t xml:space="preserve">Table </w:t>
      </w:r>
      <w:r w:rsidR="00343062" w:rsidRPr="00E22840">
        <w:rPr>
          <w:rFonts w:ascii="Times New Roman" w:hAnsi="Times New Roman" w:cs="Times New Roman"/>
          <w:b/>
          <w:bCs/>
          <w:sz w:val="26"/>
          <w:szCs w:val="26"/>
        </w:rPr>
        <w:t>S4. Percentage of births in health facilities with SBA (DHS, 2022)</w:t>
      </w:r>
    </w:p>
    <w:tbl>
      <w:tblPr>
        <w:tblStyle w:val="TableGridLight"/>
        <w:tblW w:w="9985" w:type="dxa"/>
        <w:tblInd w:w="-488" w:type="dxa"/>
        <w:tblLook w:val="04A0" w:firstRow="1" w:lastRow="0" w:firstColumn="1" w:lastColumn="0" w:noHBand="0" w:noVBand="1"/>
      </w:tblPr>
      <w:tblGrid>
        <w:gridCol w:w="2425"/>
        <w:gridCol w:w="2790"/>
        <w:gridCol w:w="1928"/>
        <w:gridCol w:w="2842"/>
      </w:tblGrid>
      <w:tr w:rsidR="00343062" w:rsidRPr="00E22840" w14:paraId="153F98E7" w14:textId="77777777" w:rsidTr="00A70709">
        <w:trPr>
          <w:trHeight w:val="359"/>
        </w:trPr>
        <w:tc>
          <w:tcPr>
            <w:tcW w:w="2425" w:type="dxa"/>
            <w:hideMark/>
          </w:tcPr>
          <w:p w14:paraId="0582A8B4" w14:textId="77777777" w:rsidR="00343062" w:rsidRPr="00E22840" w:rsidRDefault="00343062" w:rsidP="00401D35">
            <w:pPr>
              <w:rPr>
                <w:rFonts w:ascii="Times New Roman" w:eastAsia="Times New Roman" w:hAnsi="Times New Roman" w:cs="Times New Roman"/>
                <w:b/>
                <w:bCs/>
                <w:color w:val="000000"/>
                <w:sz w:val="26"/>
                <w:szCs w:val="26"/>
              </w:rPr>
            </w:pPr>
            <w:r w:rsidRPr="00E22840">
              <w:rPr>
                <w:rFonts w:ascii="Times New Roman" w:eastAsia="Times New Roman" w:hAnsi="Times New Roman" w:cs="Times New Roman"/>
                <w:b/>
                <w:bCs/>
                <w:color w:val="000000"/>
                <w:sz w:val="26"/>
                <w:szCs w:val="26"/>
              </w:rPr>
              <w:t>Facility type</w:t>
            </w:r>
          </w:p>
        </w:tc>
        <w:tc>
          <w:tcPr>
            <w:tcW w:w="2790" w:type="dxa"/>
            <w:hideMark/>
          </w:tcPr>
          <w:p w14:paraId="008EB29F" w14:textId="77777777" w:rsidR="00343062" w:rsidRPr="00E22840" w:rsidRDefault="00343062" w:rsidP="00401D35">
            <w:pPr>
              <w:rPr>
                <w:rFonts w:ascii="Times New Roman" w:eastAsia="Times New Roman" w:hAnsi="Times New Roman" w:cs="Times New Roman"/>
                <w:b/>
                <w:bCs/>
                <w:color w:val="000000"/>
                <w:sz w:val="26"/>
                <w:szCs w:val="26"/>
              </w:rPr>
            </w:pPr>
            <w:r w:rsidRPr="00E22840">
              <w:rPr>
                <w:rFonts w:ascii="Times New Roman" w:eastAsia="Times New Roman" w:hAnsi="Times New Roman" w:cs="Times New Roman"/>
                <w:b/>
                <w:bCs/>
                <w:color w:val="000000"/>
                <w:sz w:val="26"/>
                <w:szCs w:val="26"/>
              </w:rPr>
              <w:t>Births in health facilities (a)</w:t>
            </w:r>
          </w:p>
        </w:tc>
        <w:tc>
          <w:tcPr>
            <w:tcW w:w="1928" w:type="dxa"/>
            <w:hideMark/>
          </w:tcPr>
          <w:p w14:paraId="7D673E32" w14:textId="77777777" w:rsidR="00343062" w:rsidRPr="00E22840" w:rsidRDefault="00343062" w:rsidP="00401D35">
            <w:pPr>
              <w:rPr>
                <w:rFonts w:ascii="Times New Roman" w:eastAsia="Times New Roman" w:hAnsi="Times New Roman" w:cs="Times New Roman"/>
                <w:b/>
                <w:bCs/>
                <w:color w:val="000000"/>
                <w:sz w:val="26"/>
                <w:szCs w:val="26"/>
              </w:rPr>
            </w:pPr>
            <w:r w:rsidRPr="00E22840">
              <w:rPr>
                <w:rFonts w:ascii="Times New Roman" w:eastAsia="Times New Roman" w:hAnsi="Times New Roman" w:cs="Times New Roman"/>
                <w:b/>
                <w:bCs/>
                <w:color w:val="000000"/>
                <w:sz w:val="26"/>
                <w:szCs w:val="26"/>
              </w:rPr>
              <w:t>with SBA (b)</w:t>
            </w:r>
          </w:p>
          <w:p w14:paraId="7CCA0C75" w14:textId="77777777" w:rsidR="00343062" w:rsidRPr="00E22840" w:rsidRDefault="00343062" w:rsidP="00401D35">
            <w:pPr>
              <w:rPr>
                <w:rFonts w:ascii="Times New Roman" w:eastAsia="Times New Roman" w:hAnsi="Times New Roman" w:cs="Times New Roman"/>
                <w:b/>
                <w:bCs/>
                <w:color w:val="000000"/>
                <w:sz w:val="26"/>
                <w:szCs w:val="26"/>
              </w:rPr>
            </w:pPr>
          </w:p>
        </w:tc>
        <w:tc>
          <w:tcPr>
            <w:tcW w:w="2842" w:type="dxa"/>
            <w:hideMark/>
          </w:tcPr>
          <w:p w14:paraId="6E4CD977" w14:textId="2F3C8F64" w:rsidR="00343062" w:rsidRPr="00E22840" w:rsidRDefault="00343062" w:rsidP="00401D35">
            <w:pPr>
              <w:rPr>
                <w:rFonts w:ascii="Times New Roman" w:eastAsia="Times New Roman" w:hAnsi="Times New Roman" w:cs="Times New Roman"/>
                <w:b/>
                <w:bCs/>
                <w:color w:val="000000"/>
                <w:sz w:val="26"/>
                <w:szCs w:val="26"/>
              </w:rPr>
            </w:pPr>
            <w:r w:rsidRPr="00E22840">
              <w:rPr>
                <w:rFonts w:ascii="Times New Roman" w:eastAsia="Times New Roman" w:hAnsi="Times New Roman" w:cs="Times New Roman"/>
                <w:b/>
                <w:bCs/>
                <w:color w:val="000000"/>
                <w:sz w:val="26"/>
                <w:szCs w:val="26"/>
              </w:rPr>
              <w:t xml:space="preserve">In facility with SBA </w:t>
            </w:r>
            <w:r w:rsidR="007D146A" w:rsidRPr="00E22840">
              <w:rPr>
                <w:rFonts w:ascii="Times New Roman" w:eastAsia="Times New Roman" w:hAnsi="Times New Roman" w:cs="Times New Roman"/>
                <w:b/>
                <w:bCs/>
                <w:color w:val="000000"/>
                <w:sz w:val="26"/>
                <w:szCs w:val="26"/>
              </w:rPr>
              <w:t>(c=</w:t>
            </w:r>
            <w:r w:rsidRPr="00E22840">
              <w:rPr>
                <w:rFonts w:ascii="Times New Roman" w:eastAsia="Times New Roman" w:hAnsi="Times New Roman" w:cs="Times New Roman"/>
                <w:b/>
                <w:bCs/>
                <w:color w:val="000000"/>
                <w:sz w:val="26"/>
                <w:szCs w:val="26"/>
              </w:rPr>
              <w:t>a*b)</w:t>
            </w:r>
          </w:p>
        </w:tc>
      </w:tr>
      <w:tr w:rsidR="00343062" w:rsidRPr="00E22840" w14:paraId="2A0FF108" w14:textId="77777777" w:rsidTr="00A70709">
        <w:trPr>
          <w:trHeight w:val="320"/>
        </w:trPr>
        <w:tc>
          <w:tcPr>
            <w:tcW w:w="2425" w:type="dxa"/>
            <w:hideMark/>
          </w:tcPr>
          <w:p w14:paraId="43D99455"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Government hospital</w:t>
            </w:r>
          </w:p>
        </w:tc>
        <w:tc>
          <w:tcPr>
            <w:tcW w:w="2790" w:type="dxa"/>
            <w:noWrap/>
            <w:hideMark/>
          </w:tcPr>
          <w:p w14:paraId="0D1C667C"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37.0%</w:t>
            </w:r>
          </w:p>
        </w:tc>
        <w:tc>
          <w:tcPr>
            <w:tcW w:w="1928" w:type="dxa"/>
            <w:noWrap/>
            <w:hideMark/>
          </w:tcPr>
          <w:p w14:paraId="15946237"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99.6%</w:t>
            </w:r>
          </w:p>
        </w:tc>
        <w:tc>
          <w:tcPr>
            <w:tcW w:w="2842" w:type="dxa"/>
            <w:noWrap/>
            <w:hideMark/>
          </w:tcPr>
          <w:p w14:paraId="7888902C"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36.8%</w:t>
            </w:r>
          </w:p>
        </w:tc>
      </w:tr>
      <w:tr w:rsidR="00343062" w:rsidRPr="00E22840" w14:paraId="62FCD7C5" w14:textId="77777777" w:rsidTr="00A70709">
        <w:trPr>
          <w:trHeight w:val="320"/>
        </w:trPr>
        <w:tc>
          <w:tcPr>
            <w:tcW w:w="2425" w:type="dxa"/>
            <w:hideMark/>
          </w:tcPr>
          <w:p w14:paraId="409E7BED"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 xml:space="preserve">Private hospital </w:t>
            </w:r>
          </w:p>
        </w:tc>
        <w:tc>
          <w:tcPr>
            <w:tcW w:w="2790" w:type="dxa"/>
            <w:noWrap/>
            <w:hideMark/>
          </w:tcPr>
          <w:p w14:paraId="1B04F988"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16.2%</w:t>
            </w:r>
          </w:p>
        </w:tc>
        <w:tc>
          <w:tcPr>
            <w:tcW w:w="1928" w:type="dxa"/>
            <w:noWrap/>
            <w:hideMark/>
          </w:tcPr>
          <w:p w14:paraId="28E5A65B"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99.7%</w:t>
            </w:r>
          </w:p>
        </w:tc>
        <w:tc>
          <w:tcPr>
            <w:tcW w:w="2842" w:type="dxa"/>
            <w:noWrap/>
            <w:hideMark/>
          </w:tcPr>
          <w:p w14:paraId="0D2BC3A2"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16.1%</w:t>
            </w:r>
          </w:p>
        </w:tc>
      </w:tr>
      <w:tr w:rsidR="00343062" w:rsidRPr="00E22840" w14:paraId="1895E9BA" w14:textId="77777777" w:rsidTr="00A70709">
        <w:trPr>
          <w:trHeight w:val="320"/>
        </w:trPr>
        <w:tc>
          <w:tcPr>
            <w:tcW w:w="2425" w:type="dxa"/>
            <w:hideMark/>
          </w:tcPr>
          <w:p w14:paraId="18EE8A11"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 xml:space="preserve">PHCC </w:t>
            </w:r>
          </w:p>
        </w:tc>
        <w:tc>
          <w:tcPr>
            <w:tcW w:w="2790" w:type="dxa"/>
            <w:noWrap/>
            <w:hideMark/>
          </w:tcPr>
          <w:p w14:paraId="12337E6D"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3.3%</w:t>
            </w:r>
          </w:p>
        </w:tc>
        <w:tc>
          <w:tcPr>
            <w:tcW w:w="1928" w:type="dxa"/>
            <w:noWrap/>
            <w:hideMark/>
          </w:tcPr>
          <w:p w14:paraId="5C85E3AD"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98.5%</w:t>
            </w:r>
          </w:p>
        </w:tc>
        <w:tc>
          <w:tcPr>
            <w:tcW w:w="2842" w:type="dxa"/>
            <w:noWrap/>
            <w:hideMark/>
          </w:tcPr>
          <w:p w14:paraId="177C5A03"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3.2%</w:t>
            </w:r>
          </w:p>
        </w:tc>
      </w:tr>
      <w:tr w:rsidR="00343062" w:rsidRPr="00E22840" w14:paraId="7227C8D1" w14:textId="77777777" w:rsidTr="00A70709">
        <w:trPr>
          <w:trHeight w:val="320"/>
        </w:trPr>
        <w:tc>
          <w:tcPr>
            <w:tcW w:w="2425" w:type="dxa"/>
            <w:hideMark/>
          </w:tcPr>
          <w:p w14:paraId="4A3446BB"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 xml:space="preserve">HP </w:t>
            </w:r>
          </w:p>
        </w:tc>
        <w:tc>
          <w:tcPr>
            <w:tcW w:w="2790" w:type="dxa"/>
            <w:noWrap/>
            <w:hideMark/>
          </w:tcPr>
          <w:p w14:paraId="528A5CAF"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20.6%</w:t>
            </w:r>
          </w:p>
        </w:tc>
        <w:tc>
          <w:tcPr>
            <w:tcW w:w="1928" w:type="dxa"/>
            <w:noWrap/>
            <w:hideMark/>
          </w:tcPr>
          <w:p w14:paraId="21127CDE"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97.5%</w:t>
            </w:r>
          </w:p>
        </w:tc>
        <w:tc>
          <w:tcPr>
            <w:tcW w:w="2842" w:type="dxa"/>
            <w:noWrap/>
            <w:hideMark/>
          </w:tcPr>
          <w:p w14:paraId="5D4D1B93"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20.1%</w:t>
            </w:r>
          </w:p>
        </w:tc>
      </w:tr>
      <w:tr w:rsidR="00343062" w:rsidRPr="00E22840" w14:paraId="71906A29" w14:textId="77777777" w:rsidTr="00A70709">
        <w:trPr>
          <w:trHeight w:val="320"/>
        </w:trPr>
        <w:tc>
          <w:tcPr>
            <w:tcW w:w="2425" w:type="dxa"/>
            <w:hideMark/>
          </w:tcPr>
          <w:p w14:paraId="7B4FE1C6"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 xml:space="preserve">*Other </w:t>
            </w:r>
          </w:p>
        </w:tc>
        <w:tc>
          <w:tcPr>
            <w:tcW w:w="2790" w:type="dxa"/>
            <w:noWrap/>
            <w:hideMark/>
          </w:tcPr>
          <w:p w14:paraId="42955FD7"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4.2%</w:t>
            </w:r>
          </w:p>
        </w:tc>
        <w:tc>
          <w:tcPr>
            <w:tcW w:w="1928" w:type="dxa"/>
            <w:noWrap/>
            <w:hideMark/>
          </w:tcPr>
          <w:p w14:paraId="778A9F22" w14:textId="4451F6C4"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8</w:t>
            </w:r>
            <w:r w:rsidR="00C97827" w:rsidRPr="00E22840">
              <w:rPr>
                <w:rFonts w:ascii="Times New Roman" w:eastAsia="Times New Roman" w:hAnsi="Times New Roman" w:cs="Times New Roman"/>
                <w:color w:val="000000"/>
                <w:sz w:val="26"/>
                <w:szCs w:val="26"/>
              </w:rPr>
              <w:t>0</w:t>
            </w:r>
            <w:r w:rsidRPr="00E22840">
              <w:rPr>
                <w:rFonts w:ascii="Times New Roman" w:eastAsia="Times New Roman" w:hAnsi="Times New Roman" w:cs="Times New Roman"/>
                <w:color w:val="000000"/>
                <w:sz w:val="26"/>
                <w:szCs w:val="26"/>
              </w:rPr>
              <w:t>.8%</w:t>
            </w:r>
          </w:p>
        </w:tc>
        <w:tc>
          <w:tcPr>
            <w:tcW w:w="2842" w:type="dxa"/>
            <w:noWrap/>
            <w:hideMark/>
          </w:tcPr>
          <w:p w14:paraId="1C07C800"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3.4%</w:t>
            </w:r>
          </w:p>
        </w:tc>
      </w:tr>
      <w:tr w:rsidR="00343062" w:rsidRPr="00E22840" w14:paraId="1EFE1718" w14:textId="77777777" w:rsidTr="00A70709">
        <w:trPr>
          <w:trHeight w:val="310"/>
        </w:trPr>
        <w:tc>
          <w:tcPr>
            <w:tcW w:w="2425" w:type="dxa"/>
            <w:noWrap/>
            <w:hideMark/>
          </w:tcPr>
          <w:p w14:paraId="4C458FA5" w14:textId="77777777" w:rsidR="00343062" w:rsidRPr="00E22840" w:rsidRDefault="00343062" w:rsidP="00401D35">
            <w:pPr>
              <w:rPr>
                <w:rFonts w:ascii="Times New Roman" w:eastAsia="Times New Roman" w:hAnsi="Times New Roman" w:cs="Times New Roman"/>
                <w:color w:val="000000"/>
                <w:sz w:val="26"/>
                <w:szCs w:val="26"/>
              </w:rPr>
            </w:pPr>
          </w:p>
        </w:tc>
        <w:tc>
          <w:tcPr>
            <w:tcW w:w="2790" w:type="dxa"/>
            <w:noWrap/>
            <w:hideMark/>
          </w:tcPr>
          <w:p w14:paraId="23A48463"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81.3%</w:t>
            </w:r>
          </w:p>
        </w:tc>
        <w:tc>
          <w:tcPr>
            <w:tcW w:w="1928" w:type="dxa"/>
            <w:noWrap/>
            <w:hideMark/>
          </w:tcPr>
          <w:p w14:paraId="79777C77" w14:textId="77777777" w:rsidR="00343062" w:rsidRPr="00E22840" w:rsidRDefault="00343062" w:rsidP="00401D35">
            <w:pPr>
              <w:rPr>
                <w:rFonts w:ascii="Times New Roman" w:eastAsia="Times New Roman" w:hAnsi="Times New Roman" w:cs="Times New Roman"/>
                <w:color w:val="000000"/>
                <w:sz w:val="26"/>
                <w:szCs w:val="26"/>
              </w:rPr>
            </w:pPr>
          </w:p>
        </w:tc>
        <w:tc>
          <w:tcPr>
            <w:tcW w:w="2842" w:type="dxa"/>
            <w:noWrap/>
            <w:hideMark/>
          </w:tcPr>
          <w:p w14:paraId="77EECB67" w14:textId="77777777" w:rsidR="00343062" w:rsidRPr="00E22840" w:rsidRDefault="00343062" w:rsidP="00401D35">
            <w:pPr>
              <w:rPr>
                <w:rFonts w:ascii="Times New Roman" w:eastAsia="Times New Roman" w:hAnsi="Times New Roman" w:cs="Times New Roman"/>
                <w:color w:val="000000"/>
                <w:sz w:val="26"/>
                <w:szCs w:val="26"/>
              </w:rPr>
            </w:pPr>
            <w:r w:rsidRPr="00E22840">
              <w:rPr>
                <w:rFonts w:ascii="Times New Roman" w:eastAsia="Times New Roman" w:hAnsi="Times New Roman" w:cs="Times New Roman"/>
                <w:color w:val="000000"/>
                <w:sz w:val="26"/>
                <w:szCs w:val="26"/>
              </w:rPr>
              <w:t>79.6%</w:t>
            </w:r>
          </w:p>
        </w:tc>
      </w:tr>
    </w:tbl>
    <w:p w14:paraId="1DC78F7C" w14:textId="77777777" w:rsidR="00343062" w:rsidRPr="00E22840" w:rsidRDefault="006E6826">
      <w:pPr>
        <w:rPr>
          <w:rFonts w:ascii="Times New Roman" w:hAnsi="Times New Roman" w:cs="Times New Roman"/>
          <w:i/>
          <w:iCs/>
          <w:sz w:val="26"/>
          <w:szCs w:val="26"/>
          <w:lang w:val="en-US"/>
        </w:rPr>
      </w:pPr>
      <w:r w:rsidRPr="00E22840">
        <w:rPr>
          <w:rFonts w:ascii="Times New Roman" w:hAnsi="Times New Roman" w:cs="Times New Roman"/>
          <w:i/>
          <w:iCs/>
          <w:sz w:val="26"/>
          <w:szCs w:val="26"/>
          <w:lang w:val="en-US"/>
        </w:rPr>
        <w:t>*Other (other public sector, community health unit, urban health centers, private clinic, other private, FPAN, NGO, Marie stopes, others)</w:t>
      </w:r>
    </w:p>
    <w:p w14:paraId="6ED54506" w14:textId="77777777" w:rsidR="00907D69" w:rsidRPr="00E22840" w:rsidRDefault="00907D69">
      <w:pPr>
        <w:rPr>
          <w:rFonts w:ascii="Times New Roman" w:hAnsi="Times New Roman" w:cs="Times New Roman"/>
          <w:b/>
          <w:sz w:val="18"/>
          <w:szCs w:val="18"/>
          <w:lang w:val="en-US"/>
        </w:rPr>
      </w:pPr>
    </w:p>
    <w:p w14:paraId="5BE73DC4" w14:textId="7B37DD1D" w:rsidR="005B21C0" w:rsidRPr="00E22840" w:rsidRDefault="005B21C0" w:rsidP="005B21C0">
      <w:pPr>
        <w:rPr>
          <w:rFonts w:ascii="Times New Roman" w:hAnsi="Times New Roman" w:cs="Times New Roman"/>
          <w:b/>
          <w:bCs/>
          <w:sz w:val="18"/>
          <w:szCs w:val="18"/>
          <w:lang w:val="en-US"/>
        </w:rPr>
      </w:pPr>
    </w:p>
    <w:p w14:paraId="13DF6D29" w14:textId="6810B97A" w:rsidR="005B21C0" w:rsidRPr="00E22840" w:rsidRDefault="005B21C0" w:rsidP="005B21C0">
      <w:pPr>
        <w:spacing w:after="0"/>
        <w:rPr>
          <w:rFonts w:ascii="Times New Roman" w:hAnsi="Times New Roman" w:cs="Times New Roman"/>
          <w:b/>
          <w:bCs/>
          <w:sz w:val="18"/>
          <w:szCs w:val="18"/>
        </w:rPr>
      </w:pPr>
    </w:p>
    <w:p w14:paraId="7D6B71BE" w14:textId="77777777" w:rsidR="005B21C0" w:rsidRPr="00E22840" w:rsidRDefault="005B21C0" w:rsidP="005B21C0">
      <w:pPr>
        <w:spacing w:after="0"/>
        <w:rPr>
          <w:rFonts w:ascii="Times New Roman" w:hAnsi="Times New Roman" w:cs="Times New Roman"/>
          <w:b/>
          <w:bCs/>
          <w:sz w:val="18"/>
          <w:szCs w:val="18"/>
        </w:rPr>
      </w:pPr>
    </w:p>
    <w:p w14:paraId="1DF77A8A" w14:textId="77777777" w:rsidR="005B21C0" w:rsidRPr="00E22840" w:rsidRDefault="005B21C0" w:rsidP="005B21C0">
      <w:pPr>
        <w:spacing w:after="0"/>
        <w:rPr>
          <w:rFonts w:ascii="Times New Roman" w:hAnsi="Times New Roman" w:cs="Times New Roman"/>
          <w:b/>
          <w:bCs/>
          <w:sz w:val="18"/>
          <w:szCs w:val="18"/>
        </w:rPr>
      </w:pPr>
    </w:p>
    <w:p w14:paraId="715D4E1E" w14:textId="76B6761C" w:rsidR="00907D69" w:rsidRPr="00E22840" w:rsidRDefault="00907D69">
      <w:pPr>
        <w:rPr>
          <w:rFonts w:ascii="Times New Roman" w:hAnsi="Times New Roman" w:cs="Times New Roman"/>
          <w:b/>
          <w:sz w:val="18"/>
          <w:szCs w:val="18"/>
          <w:lang w:val="en-US"/>
        </w:rPr>
      </w:pPr>
    </w:p>
    <w:p w14:paraId="0CF3DEDB" w14:textId="1ED75A0C" w:rsidR="00907D69" w:rsidRPr="00E22840" w:rsidRDefault="00907D69">
      <w:pPr>
        <w:rPr>
          <w:rFonts w:ascii="Times New Roman" w:hAnsi="Times New Roman" w:cs="Times New Roman"/>
          <w:b/>
          <w:sz w:val="18"/>
          <w:szCs w:val="18"/>
          <w:lang w:val="en-US"/>
        </w:rPr>
      </w:pPr>
    </w:p>
    <w:p w14:paraId="46A648FD" w14:textId="24DA3396" w:rsidR="00B86405" w:rsidRPr="00E22840" w:rsidRDefault="00B86405">
      <w:pPr>
        <w:rPr>
          <w:rFonts w:ascii="Times New Roman" w:hAnsi="Times New Roman" w:cs="Times New Roman"/>
          <w:b/>
          <w:sz w:val="18"/>
          <w:szCs w:val="18"/>
          <w:lang w:val="en-US"/>
        </w:rPr>
      </w:pPr>
    </w:p>
    <w:p w14:paraId="61F9CD3E" w14:textId="4743B5DD" w:rsidR="00B86405" w:rsidRPr="00E22840" w:rsidRDefault="00B86405">
      <w:pPr>
        <w:rPr>
          <w:rFonts w:ascii="Times New Roman" w:hAnsi="Times New Roman" w:cs="Times New Roman"/>
          <w:b/>
          <w:sz w:val="18"/>
          <w:szCs w:val="18"/>
          <w:lang w:val="en-US"/>
        </w:rPr>
      </w:pPr>
    </w:p>
    <w:p w14:paraId="0BA4C02C" w14:textId="4A6D0624" w:rsidR="00B86405" w:rsidRPr="00E22840" w:rsidRDefault="00B86405">
      <w:pPr>
        <w:rPr>
          <w:rFonts w:ascii="Times New Roman" w:hAnsi="Times New Roman" w:cs="Times New Roman"/>
          <w:b/>
          <w:sz w:val="18"/>
          <w:szCs w:val="18"/>
          <w:lang w:val="en-US"/>
        </w:rPr>
      </w:pPr>
    </w:p>
    <w:p w14:paraId="539168B8" w14:textId="0C6B4C4A" w:rsidR="00B86405" w:rsidRPr="00E22840" w:rsidRDefault="00B86405">
      <w:pPr>
        <w:rPr>
          <w:rFonts w:ascii="Times New Roman" w:hAnsi="Times New Roman" w:cs="Times New Roman"/>
          <w:b/>
          <w:sz w:val="18"/>
          <w:szCs w:val="18"/>
          <w:lang w:val="en-US"/>
        </w:rPr>
      </w:pPr>
    </w:p>
    <w:p w14:paraId="0B5A6683" w14:textId="261B68D6" w:rsidR="00B86405" w:rsidRPr="00E22840" w:rsidRDefault="00B86405">
      <w:pPr>
        <w:rPr>
          <w:rFonts w:ascii="Times New Roman" w:hAnsi="Times New Roman" w:cs="Times New Roman"/>
          <w:b/>
          <w:sz w:val="18"/>
          <w:szCs w:val="18"/>
          <w:lang w:val="en-US"/>
        </w:rPr>
      </w:pPr>
    </w:p>
    <w:p w14:paraId="0491AAE5" w14:textId="6355BBCD" w:rsidR="00B86405" w:rsidRPr="00E22840" w:rsidRDefault="00B86405">
      <w:pPr>
        <w:rPr>
          <w:rFonts w:ascii="Times New Roman" w:hAnsi="Times New Roman" w:cs="Times New Roman"/>
          <w:b/>
          <w:sz w:val="18"/>
          <w:szCs w:val="18"/>
          <w:lang w:val="en-US"/>
        </w:rPr>
      </w:pPr>
    </w:p>
    <w:p w14:paraId="6B12928B" w14:textId="428CCDFD" w:rsidR="00B86405" w:rsidRPr="00E22840" w:rsidRDefault="00B86405">
      <w:pPr>
        <w:rPr>
          <w:rFonts w:ascii="Times New Roman" w:hAnsi="Times New Roman" w:cs="Times New Roman"/>
          <w:b/>
          <w:sz w:val="18"/>
          <w:szCs w:val="18"/>
          <w:lang w:val="en-US"/>
        </w:rPr>
      </w:pPr>
    </w:p>
    <w:p w14:paraId="2EC7478A" w14:textId="2E1050CD" w:rsidR="00B86405" w:rsidRPr="00E22840" w:rsidRDefault="00B86405">
      <w:pPr>
        <w:rPr>
          <w:rFonts w:ascii="Times New Roman" w:hAnsi="Times New Roman" w:cs="Times New Roman"/>
          <w:b/>
          <w:sz w:val="18"/>
          <w:szCs w:val="18"/>
          <w:lang w:val="en-US"/>
        </w:rPr>
      </w:pPr>
    </w:p>
    <w:p w14:paraId="42F88FE1" w14:textId="494D9895" w:rsidR="00B86405" w:rsidRDefault="00B86405">
      <w:pPr>
        <w:rPr>
          <w:rFonts w:ascii="Times New Roman" w:hAnsi="Times New Roman" w:cs="Times New Roman"/>
          <w:b/>
          <w:sz w:val="18"/>
          <w:szCs w:val="18"/>
          <w:lang w:val="en-US"/>
        </w:rPr>
      </w:pPr>
    </w:p>
    <w:p w14:paraId="40E3631F" w14:textId="6E5E71AD" w:rsidR="00E22840" w:rsidRDefault="00E22840">
      <w:pPr>
        <w:rPr>
          <w:rFonts w:ascii="Times New Roman" w:hAnsi="Times New Roman" w:cs="Times New Roman"/>
          <w:b/>
          <w:sz w:val="18"/>
          <w:szCs w:val="18"/>
          <w:lang w:val="en-US"/>
        </w:rPr>
      </w:pPr>
    </w:p>
    <w:p w14:paraId="383BFCC0" w14:textId="705C11D0" w:rsidR="00E22840" w:rsidRDefault="00E22840">
      <w:pPr>
        <w:rPr>
          <w:rFonts w:ascii="Times New Roman" w:hAnsi="Times New Roman" w:cs="Times New Roman"/>
          <w:b/>
          <w:sz w:val="18"/>
          <w:szCs w:val="18"/>
          <w:lang w:val="en-US"/>
        </w:rPr>
      </w:pPr>
    </w:p>
    <w:p w14:paraId="17243E05" w14:textId="646BF731" w:rsidR="00E22840" w:rsidRDefault="00E22840">
      <w:pPr>
        <w:rPr>
          <w:rFonts w:ascii="Times New Roman" w:hAnsi="Times New Roman" w:cs="Times New Roman"/>
          <w:b/>
          <w:sz w:val="18"/>
          <w:szCs w:val="18"/>
          <w:lang w:val="en-US"/>
        </w:rPr>
      </w:pPr>
    </w:p>
    <w:p w14:paraId="1CF7078B" w14:textId="77777777" w:rsidR="00E22840" w:rsidRPr="00E22840" w:rsidRDefault="00E22840">
      <w:pPr>
        <w:rPr>
          <w:rFonts w:ascii="Times New Roman" w:hAnsi="Times New Roman" w:cs="Times New Roman"/>
          <w:b/>
          <w:sz w:val="18"/>
          <w:szCs w:val="18"/>
          <w:lang w:val="en-US"/>
        </w:rPr>
      </w:pPr>
    </w:p>
    <w:p w14:paraId="21182D05" w14:textId="54B4888C" w:rsidR="00907D69" w:rsidRPr="00E22840" w:rsidRDefault="00907D69">
      <w:pPr>
        <w:rPr>
          <w:rFonts w:ascii="Times New Roman" w:hAnsi="Times New Roman" w:cs="Times New Roman"/>
          <w:b/>
          <w:sz w:val="18"/>
          <w:szCs w:val="18"/>
          <w:lang w:val="en-US"/>
        </w:rPr>
      </w:pPr>
    </w:p>
    <w:p w14:paraId="09E78679" w14:textId="77777777" w:rsidR="00B86405" w:rsidRPr="00E22840" w:rsidRDefault="00B86405">
      <w:pPr>
        <w:rPr>
          <w:rFonts w:ascii="Times New Roman" w:hAnsi="Times New Roman" w:cs="Times New Roman"/>
          <w:b/>
          <w:sz w:val="18"/>
          <w:szCs w:val="18"/>
          <w:lang w:val="en-US"/>
        </w:rPr>
      </w:pPr>
    </w:p>
    <w:p w14:paraId="5649CA87" w14:textId="327D6457" w:rsidR="00907D69" w:rsidRPr="00E22840" w:rsidRDefault="003C592B" w:rsidP="00907D69">
      <w:pPr>
        <w:spacing w:line="240" w:lineRule="auto"/>
        <w:rPr>
          <w:rFonts w:ascii="Times New Roman" w:hAnsi="Times New Roman" w:cs="Times New Roman"/>
          <w:sz w:val="26"/>
          <w:szCs w:val="26"/>
          <w:lang w:val="en-US"/>
        </w:rPr>
      </w:pPr>
      <w:r w:rsidRPr="00E22840">
        <w:rPr>
          <w:rFonts w:ascii="Times New Roman" w:hAnsi="Times New Roman" w:cs="Times New Roman"/>
          <w:b/>
          <w:bCs/>
          <w:sz w:val="26"/>
          <w:szCs w:val="26"/>
          <w:lang w:val="en-US" w:bidi="ne-NP"/>
        </w:rPr>
        <w:lastRenderedPageBreak/>
        <w:t xml:space="preserve">Table </w:t>
      </w:r>
      <w:r w:rsidR="00907D69" w:rsidRPr="00E22840">
        <w:rPr>
          <w:rFonts w:ascii="Times New Roman" w:hAnsi="Times New Roman" w:cs="Times New Roman"/>
          <w:b/>
          <w:bCs/>
          <w:sz w:val="26"/>
          <w:szCs w:val="26"/>
          <w:lang w:val="en-US" w:bidi="ne-NP"/>
        </w:rPr>
        <w:t>S</w:t>
      </w:r>
      <w:r w:rsidR="00B86405" w:rsidRPr="00E22840">
        <w:rPr>
          <w:rFonts w:ascii="Times New Roman" w:hAnsi="Times New Roman" w:cs="Times New Roman"/>
          <w:b/>
          <w:bCs/>
          <w:sz w:val="26"/>
          <w:szCs w:val="26"/>
          <w:lang w:val="en-US" w:bidi="ne-NP"/>
        </w:rPr>
        <w:t>5</w:t>
      </w:r>
      <w:r w:rsidR="00907D69" w:rsidRPr="00E22840">
        <w:rPr>
          <w:rFonts w:ascii="Times New Roman" w:hAnsi="Times New Roman" w:cs="Times New Roman"/>
          <w:b/>
          <w:bCs/>
          <w:sz w:val="26"/>
          <w:szCs w:val="26"/>
          <w:lang w:val="en-US" w:bidi="ne-NP"/>
        </w:rPr>
        <w:t xml:space="preserve">. </w:t>
      </w:r>
      <w:bookmarkStart w:id="0" w:name="_Hlk156756302"/>
      <w:bookmarkStart w:id="1" w:name="_Hlk192960953"/>
      <w:r w:rsidR="008872E7" w:rsidRPr="00E22840">
        <w:rPr>
          <w:rFonts w:ascii="Times New Roman" w:hAnsi="Times New Roman" w:cs="Times New Roman"/>
          <w:b/>
          <w:bCs/>
          <w:sz w:val="26"/>
          <w:szCs w:val="26"/>
          <w:lang w:val="en-US" w:bidi="ne-NP"/>
        </w:rPr>
        <w:t>Calculation of p</w:t>
      </w:r>
      <w:r w:rsidR="00907D69" w:rsidRPr="00E22840">
        <w:rPr>
          <w:rFonts w:ascii="Times New Roman" w:hAnsi="Times New Roman" w:cs="Times New Roman"/>
          <w:b/>
          <w:bCs/>
          <w:sz w:val="26"/>
          <w:szCs w:val="26"/>
          <w:lang w:val="en-US"/>
        </w:rPr>
        <w:t>ercentage coverage of facility-based births in enabling environment</w:t>
      </w:r>
      <w:bookmarkEnd w:id="0"/>
      <w:r w:rsidR="00907D69" w:rsidRPr="00E22840">
        <w:rPr>
          <w:rFonts w:ascii="Times New Roman" w:hAnsi="Times New Roman" w:cs="Times New Roman"/>
          <w:b/>
          <w:bCs/>
          <w:sz w:val="26"/>
          <w:szCs w:val="26"/>
          <w:lang w:val="en-US"/>
        </w:rPr>
        <w:t>s for routine childbirth, BEmONC and CEmONC</w:t>
      </w:r>
      <w:bookmarkEnd w:id="1"/>
    </w:p>
    <w:tbl>
      <w:tblPr>
        <w:tblStyle w:val="PlainTable2"/>
        <w:tblW w:w="9450" w:type="dxa"/>
        <w:tblLook w:val="04A0" w:firstRow="1" w:lastRow="0" w:firstColumn="1" w:lastColumn="0" w:noHBand="0" w:noVBand="1"/>
      </w:tblPr>
      <w:tblGrid>
        <w:gridCol w:w="2610"/>
        <w:gridCol w:w="3780"/>
        <w:gridCol w:w="3060"/>
      </w:tblGrid>
      <w:tr w:rsidR="00907D69" w:rsidRPr="00E22840" w14:paraId="707738FC" w14:textId="77777777" w:rsidTr="00095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D9D9D9" w:themeFill="background1" w:themeFillShade="D9"/>
          </w:tcPr>
          <w:p w14:paraId="67EB906E" w14:textId="77777777" w:rsidR="00907D69" w:rsidRPr="00E22840" w:rsidRDefault="00907D69" w:rsidP="00907D69">
            <w:pPr>
              <w:pStyle w:val="ListParagraph"/>
              <w:numPr>
                <w:ilvl w:val="0"/>
                <w:numId w:val="10"/>
              </w:numPr>
              <w:rPr>
                <w:rFonts w:ascii="Times New Roman" w:hAnsi="Times New Roman" w:cs="Times New Roman"/>
                <w:sz w:val="18"/>
                <w:szCs w:val="18"/>
              </w:rPr>
            </w:pPr>
            <w:r w:rsidRPr="00E22840">
              <w:rPr>
                <w:rFonts w:ascii="Times New Roman" w:hAnsi="Times New Roman" w:cs="Times New Roman"/>
                <w:sz w:val="18"/>
                <w:szCs w:val="18"/>
              </w:rPr>
              <w:t>DHS 2022</w:t>
            </w:r>
          </w:p>
          <w:p w14:paraId="5310C1AC" w14:textId="7EA23A59" w:rsidR="00907D69" w:rsidRPr="00E22840" w:rsidRDefault="00907D69" w:rsidP="00095BD5">
            <w:pPr>
              <w:pStyle w:val="ListParagraph"/>
              <w:ind w:left="360"/>
              <w:rPr>
                <w:rFonts w:ascii="Times New Roman" w:hAnsi="Times New Roman" w:cs="Times New Roman"/>
                <w:sz w:val="18"/>
                <w:szCs w:val="18"/>
              </w:rPr>
            </w:pPr>
            <w:r w:rsidRPr="00E22840">
              <w:rPr>
                <w:rFonts w:ascii="Times New Roman" w:hAnsi="Times New Roman" w:cs="Times New Roman"/>
                <w:sz w:val="18"/>
                <w:szCs w:val="18"/>
              </w:rPr>
              <w:t xml:space="preserve">% </w:t>
            </w:r>
            <w:r w:rsidR="00491E29">
              <w:rPr>
                <w:rFonts w:ascii="Times New Roman" w:hAnsi="Times New Roman" w:cs="Times New Roman"/>
                <w:sz w:val="18"/>
                <w:szCs w:val="18"/>
              </w:rPr>
              <w:t>(</w:t>
            </w:r>
            <w:r w:rsidRPr="00E22840">
              <w:rPr>
                <w:rFonts w:ascii="Times New Roman" w:hAnsi="Times New Roman" w:cs="Times New Roman"/>
                <w:sz w:val="18"/>
                <w:szCs w:val="18"/>
              </w:rPr>
              <w:t>95% CI</w:t>
            </w:r>
            <w:r w:rsidR="00491E29">
              <w:rPr>
                <w:rFonts w:ascii="Times New Roman" w:hAnsi="Times New Roman" w:cs="Times New Roman"/>
                <w:sz w:val="18"/>
                <w:szCs w:val="18"/>
              </w:rPr>
              <w:t>)</w:t>
            </w:r>
            <w:r w:rsidRPr="00E22840">
              <w:rPr>
                <w:rFonts w:ascii="Times New Roman" w:hAnsi="Times New Roman" w:cs="Times New Roman"/>
                <w:sz w:val="18"/>
                <w:szCs w:val="18"/>
              </w:rPr>
              <w:t xml:space="preserve"> </w:t>
            </w:r>
          </w:p>
        </w:tc>
        <w:tc>
          <w:tcPr>
            <w:tcW w:w="3780" w:type="dxa"/>
            <w:shd w:val="clear" w:color="auto" w:fill="D9D9D9" w:themeFill="background1" w:themeFillShade="D9"/>
          </w:tcPr>
          <w:p w14:paraId="44E2CB09" w14:textId="77777777" w:rsidR="00907D69" w:rsidRPr="00E22840" w:rsidRDefault="00907D69" w:rsidP="00907D69">
            <w:pPr>
              <w:pStyle w:val="ListParagraph"/>
              <w:numPr>
                <w:ilvl w:val="0"/>
                <w:numId w:val="10"/>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HFS 2021</w:t>
            </w:r>
          </w:p>
          <w:p w14:paraId="4B93F328" w14:textId="1BA57A87" w:rsidR="00907D69" w:rsidRPr="00E22840" w:rsidRDefault="00907D69" w:rsidP="00095BD5">
            <w:pPr>
              <w:pStyle w:val="ListParagraph"/>
              <w:ind w:left="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w:t>
            </w:r>
            <w:r w:rsidR="00491E29">
              <w:rPr>
                <w:rFonts w:ascii="Times New Roman" w:hAnsi="Times New Roman" w:cs="Times New Roman"/>
                <w:sz w:val="18"/>
                <w:szCs w:val="18"/>
              </w:rPr>
              <w:t>(</w:t>
            </w:r>
            <w:r w:rsidRPr="00E22840">
              <w:rPr>
                <w:rFonts w:ascii="Times New Roman" w:hAnsi="Times New Roman" w:cs="Times New Roman"/>
                <w:sz w:val="18"/>
                <w:szCs w:val="18"/>
              </w:rPr>
              <w:t>95% CI</w:t>
            </w:r>
            <w:r w:rsidR="00491E29">
              <w:rPr>
                <w:rFonts w:ascii="Times New Roman" w:hAnsi="Times New Roman" w:cs="Times New Roman"/>
                <w:sz w:val="18"/>
                <w:szCs w:val="18"/>
              </w:rPr>
              <w:t>)</w:t>
            </w:r>
          </w:p>
        </w:tc>
        <w:tc>
          <w:tcPr>
            <w:tcW w:w="3060" w:type="dxa"/>
            <w:shd w:val="clear" w:color="auto" w:fill="D9D9D9" w:themeFill="background1" w:themeFillShade="D9"/>
          </w:tcPr>
          <w:p w14:paraId="05E42C09" w14:textId="77777777" w:rsidR="00907D69" w:rsidRPr="00E22840" w:rsidRDefault="00907D69" w:rsidP="00907D69">
            <w:pPr>
              <w:pStyle w:val="ListParagraph"/>
              <w:numPr>
                <w:ilvl w:val="0"/>
                <w:numId w:val="10"/>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DHS * HFS (A*B)</w:t>
            </w:r>
          </w:p>
          <w:p w14:paraId="1D7A1B54" w14:textId="70BB6F2C" w:rsidR="00907D69" w:rsidRPr="00E22840" w:rsidRDefault="00907D69" w:rsidP="00095BD5">
            <w:pPr>
              <w:pStyle w:val="ListParagraph"/>
              <w:ind w:left="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w:t>
            </w:r>
            <w:r w:rsidR="00491E29">
              <w:rPr>
                <w:rFonts w:ascii="Times New Roman" w:hAnsi="Times New Roman" w:cs="Times New Roman"/>
                <w:sz w:val="18"/>
                <w:szCs w:val="18"/>
              </w:rPr>
              <w:t>(</w:t>
            </w:r>
            <w:r w:rsidRPr="00E22840">
              <w:rPr>
                <w:rFonts w:ascii="Times New Roman" w:hAnsi="Times New Roman" w:cs="Times New Roman"/>
                <w:sz w:val="18"/>
                <w:szCs w:val="18"/>
              </w:rPr>
              <w:t>95% CI</w:t>
            </w:r>
            <w:r w:rsidR="00491E29">
              <w:rPr>
                <w:rFonts w:ascii="Times New Roman" w:hAnsi="Times New Roman" w:cs="Times New Roman"/>
                <w:sz w:val="18"/>
                <w:szCs w:val="18"/>
              </w:rPr>
              <w:t>)</w:t>
            </w:r>
          </w:p>
        </w:tc>
      </w:tr>
      <w:tr w:rsidR="00907D69" w:rsidRPr="00E22840" w14:paraId="24224E88" w14:textId="77777777" w:rsidTr="00252362">
        <w:trPr>
          <w:cnfStyle w:val="000000100000" w:firstRow="0" w:lastRow="0" w:firstColumn="0" w:lastColumn="0" w:oddVBand="0" w:evenVBand="0" w:oddHBand="1" w:evenHBand="0" w:firstRowFirstColumn="0" w:firstRowLastColumn="0" w:lastRowFirstColumn="0" w:lastRowLastColumn="0"/>
          <w:trHeight w:val="2681"/>
        </w:trPr>
        <w:tc>
          <w:tcPr>
            <w:cnfStyle w:val="001000000000" w:firstRow="0" w:lastRow="0" w:firstColumn="1" w:lastColumn="0" w:oddVBand="0" w:evenVBand="0" w:oddHBand="0" w:evenHBand="0" w:firstRowFirstColumn="0" w:firstRowLastColumn="0" w:lastRowFirstColumn="0" w:lastRowLastColumn="0"/>
            <w:tcW w:w="2610" w:type="dxa"/>
            <w:tcBorders>
              <w:bottom w:val="single" w:sz="8" w:space="0" w:color="auto"/>
            </w:tcBorders>
          </w:tcPr>
          <w:p w14:paraId="28D202BA" w14:textId="77777777" w:rsidR="00907D69" w:rsidRPr="00E22840" w:rsidRDefault="00907D69" w:rsidP="00095BD5">
            <w:pPr>
              <w:rPr>
                <w:rFonts w:ascii="Times New Roman" w:hAnsi="Times New Roman" w:cs="Times New Roman"/>
                <w:b w:val="0"/>
                <w:bCs w:val="0"/>
                <w:sz w:val="18"/>
                <w:szCs w:val="18"/>
              </w:rPr>
            </w:pPr>
            <w:r w:rsidRPr="00E22840">
              <w:rPr>
                <w:rFonts w:ascii="Times New Roman" w:hAnsi="Times New Roman" w:cs="Times New Roman"/>
                <w:b w:val="0"/>
                <w:bCs w:val="0"/>
                <w:sz w:val="18"/>
                <w:szCs w:val="18"/>
              </w:rPr>
              <w:t xml:space="preserve">% births with SBA in government hospital </w:t>
            </w:r>
          </w:p>
          <w:p w14:paraId="1BBF51B2" w14:textId="0E880CCE" w:rsidR="00907D69" w:rsidRPr="00E22840" w:rsidRDefault="00907D69" w:rsidP="00095BD5">
            <w:pPr>
              <w:rPr>
                <w:rFonts w:ascii="Times New Roman" w:hAnsi="Times New Roman" w:cs="Times New Roman"/>
                <w:b w:val="0"/>
                <w:bCs w:val="0"/>
                <w:sz w:val="18"/>
                <w:szCs w:val="18"/>
              </w:rPr>
            </w:pPr>
            <w:r w:rsidRPr="00E22840">
              <w:rPr>
                <w:rFonts w:ascii="Times New Roman" w:hAnsi="Times New Roman" w:cs="Times New Roman"/>
                <w:b w:val="0"/>
                <w:bCs w:val="0"/>
                <w:sz w:val="18"/>
                <w:szCs w:val="18"/>
              </w:rPr>
              <w:t xml:space="preserve">= </w:t>
            </w:r>
            <w:r w:rsidRPr="00E22840">
              <w:rPr>
                <w:rFonts w:ascii="Times New Roman" w:hAnsi="Times New Roman" w:cs="Times New Roman"/>
                <w:sz w:val="18"/>
                <w:szCs w:val="18"/>
              </w:rPr>
              <w:t xml:space="preserve">36.8 </w:t>
            </w:r>
            <w:r w:rsidR="00491E29">
              <w:rPr>
                <w:rFonts w:ascii="Times New Roman" w:hAnsi="Times New Roman" w:cs="Times New Roman"/>
                <w:sz w:val="18"/>
                <w:szCs w:val="18"/>
              </w:rPr>
              <w:t>(</w:t>
            </w:r>
            <w:r w:rsidRPr="00E22840">
              <w:rPr>
                <w:rFonts w:ascii="Times New Roman" w:hAnsi="Times New Roman" w:cs="Times New Roman"/>
                <w:sz w:val="18"/>
                <w:szCs w:val="18"/>
              </w:rPr>
              <w:t>34.6-38.9</w:t>
            </w:r>
            <w:r w:rsidR="00491E29">
              <w:rPr>
                <w:rFonts w:ascii="Times New Roman" w:hAnsi="Times New Roman" w:cs="Times New Roman"/>
                <w:sz w:val="18"/>
                <w:szCs w:val="18"/>
              </w:rPr>
              <w:t>)</w:t>
            </w:r>
          </w:p>
          <w:p w14:paraId="15ADCF04" w14:textId="77777777" w:rsidR="00907D69" w:rsidRPr="00E22840" w:rsidRDefault="00907D69" w:rsidP="00095BD5">
            <w:pPr>
              <w:rPr>
                <w:rFonts w:ascii="Times New Roman" w:hAnsi="Times New Roman" w:cs="Times New Roman"/>
                <w:b w:val="0"/>
                <w:bCs w:val="0"/>
                <w:sz w:val="18"/>
                <w:szCs w:val="18"/>
              </w:rPr>
            </w:pPr>
            <w:r w:rsidRPr="00E22840">
              <w:rPr>
                <w:rFonts w:ascii="Times New Roman" w:hAnsi="Times New Roman" w:cs="Times New Roman"/>
                <w:b w:val="0"/>
                <w:bCs w:val="0"/>
                <w:sz w:val="18"/>
                <w:szCs w:val="18"/>
              </w:rPr>
              <w:t xml:space="preserve"> </w:t>
            </w:r>
          </w:p>
          <w:p w14:paraId="47EB8C84" w14:textId="77777777" w:rsidR="00907D69" w:rsidRPr="00E22840" w:rsidRDefault="00907D69" w:rsidP="00095BD5">
            <w:pPr>
              <w:rPr>
                <w:rFonts w:ascii="Times New Roman" w:hAnsi="Times New Roman" w:cs="Times New Roman"/>
                <w:b w:val="0"/>
                <w:bCs w:val="0"/>
                <w:sz w:val="18"/>
                <w:szCs w:val="18"/>
              </w:rPr>
            </w:pPr>
          </w:p>
          <w:p w14:paraId="327A8968" w14:textId="77777777" w:rsidR="00907D69" w:rsidRPr="00E22840" w:rsidRDefault="00907D69" w:rsidP="00095BD5">
            <w:pPr>
              <w:rPr>
                <w:rFonts w:ascii="Times New Roman" w:hAnsi="Times New Roman" w:cs="Times New Roman"/>
                <w:b w:val="0"/>
                <w:bCs w:val="0"/>
                <w:sz w:val="18"/>
                <w:szCs w:val="18"/>
              </w:rPr>
            </w:pPr>
          </w:p>
          <w:p w14:paraId="21F63260" w14:textId="77777777" w:rsidR="00907D69" w:rsidRPr="00E22840" w:rsidRDefault="00907D69" w:rsidP="00095BD5">
            <w:pPr>
              <w:rPr>
                <w:rFonts w:ascii="Times New Roman" w:hAnsi="Times New Roman" w:cs="Times New Roman"/>
                <w:b w:val="0"/>
                <w:bCs w:val="0"/>
                <w:sz w:val="18"/>
                <w:szCs w:val="18"/>
              </w:rPr>
            </w:pPr>
          </w:p>
          <w:p w14:paraId="7CF74D4F" w14:textId="77777777" w:rsidR="00907D69" w:rsidRPr="00E22840" w:rsidRDefault="00907D69" w:rsidP="00095BD5">
            <w:pPr>
              <w:rPr>
                <w:rFonts w:ascii="Times New Roman" w:hAnsi="Times New Roman" w:cs="Times New Roman"/>
                <w:b w:val="0"/>
                <w:bCs w:val="0"/>
                <w:sz w:val="18"/>
                <w:szCs w:val="18"/>
              </w:rPr>
            </w:pPr>
          </w:p>
          <w:p w14:paraId="365DD7FF" w14:textId="77777777" w:rsidR="00907D69" w:rsidRPr="00E22840" w:rsidRDefault="00907D69" w:rsidP="00095BD5">
            <w:pPr>
              <w:rPr>
                <w:rFonts w:ascii="Times New Roman" w:hAnsi="Times New Roman" w:cs="Times New Roman"/>
                <w:b w:val="0"/>
                <w:bCs w:val="0"/>
                <w:sz w:val="18"/>
                <w:szCs w:val="18"/>
              </w:rPr>
            </w:pPr>
          </w:p>
        </w:tc>
        <w:tc>
          <w:tcPr>
            <w:tcW w:w="3780" w:type="dxa"/>
            <w:tcBorders>
              <w:bottom w:val="single" w:sz="8" w:space="0" w:color="auto"/>
            </w:tcBorders>
          </w:tcPr>
          <w:p w14:paraId="493414B3" w14:textId="791AA4CD"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government hospitals equipped for routine childbirth = </w:t>
            </w:r>
            <w:r w:rsidRPr="00E22840">
              <w:rPr>
                <w:rFonts w:ascii="Times New Roman" w:hAnsi="Times New Roman" w:cs="Times New Roman"/>
                <w:b/>
                <w:bCs/>
                <w:sz w:val="18"/>
                <w:szCs w:val="18"/>
              </w:rPr>
              <w:t xml:space="preserve">36.6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22.6-53.1</w:t>
            </w:r>
            <w:r w:rsidR="00491E29">
              <w:rPr>
                <w:rFonts w:ascii="Times New Roman" w:hAnsi="Times New Roman" w:cs="Times New Roman"/>
                <w:b/>
                <w:bCs/>
                <w:sz w:val="18"/>
                <w:szCs w:val="18"/>
              </w:rPr>
              <w:t>)</w:t>
            </w:r>
          </w:p>
          <w:p w14:paraId="6E0AE04E"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24C02E7"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918276B"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EAD02FF" w14:textId="102D899F"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government hospitals equipped for BEmONC = </w:t>
            </w:r>
            <w:r w:rsidRPr="00E22840">
              <w:rPr>
                <w:rFonts w:ascii="Times New Roman" w:hAnsi="Times New Roman" w:cs="Times New Roman"/>
                <w:b/>
                <w:bCs/>
                <w:sz w:val="18"/>
                <w:szCs w:val="18"/>
              </w:rPr>
              <w:t xml:space="preserve">24.4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12.9-40.6</w:t>
            </w:r>
            <w:r w:rsidR="00491E29">
              <w:rPr>
                <w:rFonts w:ascii="Times New Roman" w:hAnsi="Times New Roman" w:cs="Times New Roman"/>
                <w:b/>
                <w:bCs/>
                <w:sz w:val="18"/>
                <w:szCs w:val="18"/>
              </w:rPr>
              <w:t>)</w:t>
            </w:r>
          </w:p>
          <w:p w14:paraId="6E58C348"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E488868"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1FA5E350" w14:textId="6D02898D"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government hospitals equipped for CEmONC = </w:t>
            </w:r>
            <w:r w:rsidRPr="00E22840">
              <w:rPr>
                <w:rFonts w:ascii="Times New Roman" w:hAnsi="Times New Roman" w:cs="Times New Roman"/>
                <w:b/>
                <w:bCs/>
                <w:sz w:val="18"/>
                <w:szCs w:val="18"/>
              </w:rPr>
              <w:t xml:space="preserve">23.8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12.6-39.8</w:t>
            </w:r>
            <w:r w:rsidR="00491E29">
              <w:rPr>
                <w:rFonts w:ascii="Times New Roman" w:hAnsi="Times New Roman" w:cs="Times New Roman"/>
                <w:b/>
                <w:bCs/>
                <w:sz w:val="18"/>
                <w:szCs w:val="18"/>
              </w:rPr>
              <w:t>)</w:t>
            </w:r>
          </w:p>
        </w:tc>
        <w:tc>
          <w:tcPr>
            <w:tcW w:w="3060" w:type="dxa"/>
            <w:tcBorders>
              <w:bottom w:val="single" w:sz="8" w:space="0" w:color="auto"/>
            </w:tcBorders>
          </w:tcPr>
          <w:p w14:paraId="3A0E2C42"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births with SBA in government hospital equipped for routine childbirth: 36.8*36.6/100 = </w:t>
            </w:r>
          </w:p>
          <w:p w14:paraId="4CC4C2A8" w14:textId="35326DD8"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b/>
                <w:bCs/>
                <w:sz w:val="18"/>
                <w:szCs w:val="18"/>
              </w:rPr>
              <w:t xml:space="preserve">13.5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7.8-20.6</w:t>
            </w:r>
            <w:r w:rsidR="00491E29">
              <w:rPr>
                <w:rFonts w:ascii="Times New Roman" w:hAnsi="Times New Roman" w:cs="Times New Roman"/>
                <w:b/>
                <w:bCs/>
                <w:sz w:val="18"/>
                <w:szCs w:val="18"/>
              </w:rPr>
              <w:t>)</w:t>
            </w:r>
          </w:p>
          <w:p w14:paraId="336C8957"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5DD8E11" w14:textId="028D7962"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births with SBA in government hospital equipped for BEmONC: 36.8*24.4/100 = </w:t>
            </w:r>
            <w:r w:rsidRPr="00E22840">
              <w:rPr>
                <w:rFonts w:ascii="Times New Roman" w:hAnsi="Times New Roman" w:cs="Times New Roman"/>
                <w:b/>
                <w:bCs/>
                <w:sz w:val="18"/>
                <w:szCs w:val="18"/>
              </w:rPr>
              <w:t xml:space="preserve">8.9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4.5-15.8</w:t>
            </w:r>
            <w:r w:rsidR="00491E29">
              <w:rPr>
                <w:rFonts w:ascii="Times New Roman" w:hAnsi="Times New Roman" w:cs="Times New Roman"/>
                <w:b/>
                <w:bCs/>
                <w:sz w:val="18"/>
                <w:szCs w:val="18"/>
              </w:rPr>
              <w:t>)</w:t>
            </w:r>
          </w:p>
          <w:p w14:paraId="7FA01C9B"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C765EDE" w14:textId="40F253DC"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births with SBA in government hospital equipped for CEmONC: 36.8*23.0/100 = </w:t>
            </w:r>
            <w:r w:rsidRPr="00E22840">
              <w:rPr>
                <w:rFonts w:ascii="Times New Roman" w:hAnsi="Times New Roman" w:cs="Times New Roman"/>
                <w:b/>
                <w:bCs/>
                <w:sz w:val="18"/>
                <w:szCs w:val="18"/>
              </w:rPr>
              <w:t xml:space="preserve">8.5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4.4-15.5</w:t>
            </w:r>
            <w:r w:rsidR="00491E29">
              <w:rPr>
                <w:rFonts w:ascii="Times New Roman" w:hAnsi="Times New Roman" w:cs="Times New Roman"/>
                <w:b/>
                <w:bCs/>
                <w:sz w:val="18"/>
                <w:szCs w:val="18"/>
              </w:rPr>
              <w:t>)</w:t>
            </w:r>
          </w:p>
        </w:tc>
      </w:tr>
      <w:tr w:rsidR="00907D69" w:rsidRPr="00E22840" w14:paraId="75AEF7B5" w14:textId="77777777" w:rsidTr="00252362">
        <w:trPr>
          <w:trHeight w:val="2653"/>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auto"/>
              <w:bottom w:val="single" w:sz="8" w:space="0" w:color="auto"/>
            </w:tcBorders>
          </w:tcPr>
          <w:p w14:paraId="532B6FC0" w14:textId="1AD1C154" w:rsidR="00907D69" w:rsidRPr="00E22840" w:rsidRDefault="00907D69" w:rsidP="00095BD5">
            <w:pPr>
              <w:rPr>
                <w:rFonts w:ascii="Times New Roman" w:hAnsi="Times New Roman" w:cs="Times New Roman"/>
                <w:b w:val="0"/>
                <w:bCs w:val="0"/>
                <w:sz w:val="18"/>
                <w:szCs w:val="18"/>
              </w:rPr>
            </w:pPr>
            <w:r w:rsidRPr="00E22840">
              <w:rPr>
                <w:rFonts w:ascii="Times New Roman" w:hAnsi="Times New Roman" w:cs="Times New Roman"/>
                <w:b w:val="0"/>
                <w:bCs w:val="0"/>
                <w:sz w:val="18"/>
                <w:szCs w:val="18"/>
              </w:rPr>
              <w:t xml:space="preserve">% births with SBA in private hospital = </w:t>
            </w:r>
            <w:r w:rsidRPr="00E22840">
              <w:rPr>
                <w:rFonts w:ascii="Times New Roman" w:hAnsi="Times New Roman" w:cs="Times New Roman"/>
                <w:sz w:val="18"/>
                <w:szCs w:val="18"/>
              </w:rPr>
              <w:t xml:space="preserve">16.1 </w:t>
            </w:r>
            <w:r w:rsidR="00491E29">
              <w:rPr>
                <w:rFonts w:ascii="Times New Roman" w:hAnsi="Times New Roman" w:cs="Times New Roman"/>
                <w:sz w:val="18"/>
                <w:szCs w:val="18"/>
              </w:rPr>
              <w:t>(</w:t>
            </w:r>
            <w:r w:rsidRPr="00E22840">
              <w:rPr>
                <w:rFonts w:ascii="Times New Roman" w:hAnsi="Times New Roman" w:cs="Times New Roman"/>
                <w:sz w:val="18"/>
                <w:szCs w:val="18"/>
              </w:rPr>
              <w:t>14.6-17.9</w:t>
            </w:r>
            <w:r w:rsidR="00491E29">
              <w:rPr>
                <w:rFonts w:ascii="Times New Roman" w:hAnsi="Times New Roman" w:cs="Times New Roman"/>
                <w:sz w:val="18"/>
                <w:szCs w:val="18"/>
              </w:rPr>
              <w:t>)</w:t>
            </w:r>
          </w:p>
          <w:p w14:paraId="446B095E" w14:textId="77777777" w:rsidR="00907D69" w:rsidRPr="00E22840" w:rsidRDefault="00907D69" w:rsidP="00095BD5">
            <w:pPr>
              <w:rPr>
                <w:rFonts w:ascii="Times New Roman" w:hAnsi="Times New Roman" w:cs="Times New Roman"/>
                <w:b w:val="0"/>
                <w:bCs w:val="0"/>
                <w:sz w:val="18"/>
                <w:szCs w:val="18"/>
              </w:rPr>
            </w:pPr>
          </w:p>
        </w:tc>
        <w:tc>
          <w:tcPr>
            <w:tcW w:w="3780" w:type="dxa"/>
            <w:tcBorders>
              <w:top w:val="single" w:sz="8" w:space="0" w:color="auto"/>
              <w:bottom w:val="single" w:sz="8" w:space="0" w:color="auto"/>
            </w:tcBorders>
          </w:tcPr>
          <w:p w14:paraId="59533536" w14:textId="210F05CA"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private hospitals equipped for routine childbirth = </w:t>
            </w:r>
            <w:r w:rsidRPr="00E22840">
              <w:rPr>
                <w:rFonts w:ascii="Times New Roman" w:hAnsi="Times New Roman" w:cs="Times New Roman"/>
                <w:b/>
                <w:bCs/>
                <w:sz w:val="18"/>
                <w:szCs w:val="18"/>
              </w:rPr>
              <w:t xml:space="preserve">29.5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18.9-42.7</w:t>
            </w:r>
            <w:r w:rsidR="00491E29">
              <w:rPr>
                <w:rFonts w:ascii="Times New Roman" w:hAnsi="Times New Roman" w:cs="Times New Roman"/>
                <w:b/>
                <w:bCs/>
                <w:sz w:val="18"/>
                <w:szCs w:val="18"/>
              </w:rPr>
              <w:t>)</w:t>
            </w:r>
          </w:p>
          <w:p w14:paraId="682D3F31"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ADE2E31"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89EDD27"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196E25A" w14:textId="20E7D0AA"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private hospitals equipped for BEmONC = </w:t>
            </w:r>
            <w:r w:rsidRPr="00E22840">
              <w:rPr>
                <w:rFonts w:ascii="Times New Roman" w:hAnsi="Times New Roman" w:cs="Times New Roman"/>
                <w:b/>
                <w:bCs/>
                <w:sz w:val="18"/>
                <w:szCs w:val="18"/>
              </w:rPr>
              <w:t xml:space="preserve">24.2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14.6-37.0</w:t>
            </w:r>
            <w:r w:rsidR="00491E29">
              <w:rPr>
                <w:rFonts w:ascii="Times New Roman" w:hAnsi="Times New Roman" w:cs="Times New Roman"/>
                <w:b/>
                <w:bCs/>
                <w:sz w:val="18"/>
                <w:szCs w:val="18"/>
              </w:rPr>
              <w:t>)</w:t>
            </w:r>
          </w:p>
          <w:p w14:paraId="447697F2"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4B0057E"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FCF7FCD" w14:textId="514509A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private hospitals equipped for CEmONC = </w:t>
            </w:r>
            <w:r w:rsidRPr="00E22840">
              <w:rPr>
                <w:rFonts w:ascii="Times New Roman" w:hAnsi="Times New Roman" w:cs="Times New Roman"/>
                <w:b/>
                <w:bCs/>
                <w:sz w:val="18"/>
                <w:szCs w:val="18"/>
              </w:rPr>
              <w:t xml:space="preserve">23.0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13.5-35.8</w:t>
            </w:r>
            <w:r w:rsidR="00491E29">
              <w:rPr>
                <w:rFonts w:ascii="Times New Roman" w:hAnsi="Times New Roman" w:cs="Times New Roman"/>
                <w:b/>
                <w:bCs/>
                <w:sz w:val="18"/>
                <w:szCs w:val="18"/>
              </w:rPr>
              <w:t>)</w:t>
            </w:r>
          </w:p>
        </w:tc>
        <w:tc>
          <w:tcPr>
            <w:tcW w:w="3060" w:type="dxa"/>
            <w:tcBorders>
              <w:top w:val="single" w:sz="8" w:space="0" w:color="auto"/>
              <w:bottom w:val="single" w:sz="8" w:space="0" w:color="auto"/>
            </w:tcBorders>
          </w:tcPr>
          <w:p w14:paraId="1666AAD3"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births with SBA in private hospital equipped for routine childbirth: 16.1*29.5/100 = </w:t>
            </w:r>
          </w:p>
          <w:p w14:paraId="7BB421D6" w14:textId="1591372D"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E22840">
              <w:rPr>
                <w:rFonts w:ascii="Times New Roman" w:hAnsi="Times New Roman" w:cs="Times New Roman"/>
                <w:b/>
                <w:bCs/>
                <w:sz w:val="18"/>
                <w:szCs w:val="18"/>
              </w:rPr>
              <w:t xml:space="preserve">4.7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2.7-7.6</w:t>
            </w:r>
            <w:r w:rsidR="00491E29">
              <w:rPr>
                <w:rFonts w:ascii="Times New Roman" w:hAnsi="Times New Roman" w:cs="Times New Roman"/>
                <w:b/>
                <w:bCs/>
                <w:sz w:val="18"/>
                <w:szCs w:val="18"/>
              </w:rPr>
              <w:t>)</w:t>
            </w:r>
          </w:p>
          <w:p w14:paraId="48830FFE"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70969D9" w14:textId="03F1D1B0"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births with SBA in private hospital equipped for BEmONC 16.1*24.2/100 = </w:t>
            </w:r>
            <w:r w:rsidRPr="00E22840">
              <w:rPr>
                <w:rFonts w:ascii="Times New Roman" w:hAnsi="Times New Roman" w:cs="Times New Roman"/>
                <w:b/>
                <w:bCs/>
                <w:sz w:val="18"/>
                <w:szCs w:val="18"/>
              </w:rPr>
              <w:t xml:space="preserve">3.9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2.1-6.6</w:t>
            </w:r>
            <w:r w:rsidR="00491E29">
              <w:rPr>
                <w:rFonts w:ascii="Times New Roman" w:hAnsi="Times New Roman" w:cs="Times New Roman"/>
                <w:b/>
                <w:bCs/>
                <w:sz w:val="18"/>
                <w:szCs w:val="18"/>
              </w:rPr>
              <w:t>)</w:t>
            </w:r>
          </w:p>
          <w:p w14:paraId="6F2E9D38"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A52630E" w14:textId="537BBD7E"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births with SBA in private hospital equipped for CEmONC: 16.1*23.0/100 = </w:t>
            </w:r>
            <w:r w:rsidRPr="00E22840">
              <w:rPr>
                <w:rFonts w:ascii="Times New Roman" w:hAnsi="Times New Roman" w:cs="Times New Roman"/>
                <w:b/>
                <w:bCs/>
                <w:sz w:val="18"/>
                <w:szCs w:val="18"/>
              </w:rPr>
              <w:t xml:space="preserve">3.7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1.9-6.4</w:t>
            </w:r>
            <w:r w:rsidR="00491E29">
              <w:rPr>
                <w:rFonts w:ascii="Times New Roman" w:hAnsi="Times New Roman" w:cs="Times New Roman"/>
                <w:b/>
                <w:bCs/>
                <w:sz w:val="18"/>
                <w:szCs w:val="18"/>
              </w:rPr>
              <w:t>)</w:t>
            </w:r>
          </w:p>
        </w:tc>
      </w:tr>
      <w:tr w:rsidR="00907D69" w:rsidRPr="00E22840" w14:paraId="2BBD50D2" w14:textId="77777777" w:rsidTr="00252362">
        <w:trPr>
          <w:cnfStyle w:val="000000100000" w:firstRow="0" w:lastRow="0" w:firstColumn="0" w:lastColumn="0" w:oddVBand="0" w:evenVBand="0" w:oddHBand="1" w:evenHBand="0" w:firstRowFirstColumn="0" w:firstRowLastColumn="0" w:lastRowFirstColumn="0" w:lastRowLastColumn="0"/>
          <w:trHeight w:val="1618"/>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auto"/>
              <w:bottom w:val="single" w:sz="8" w:space="0" w:color="auto"/>
            </w:tcBorders>
          </w:tcPr>
          <w:p w14:paraId="5461E2F9" w14:textId="77777777" w:rsidR="00907D69" w:rsidRPr="00E22840" w:rsidRDefault="00907D69" w:rsidP="00095BD5">
            <w:pPr>
              <w:rPr>
                <w:rFonts w:ascii="Times New Roman" w:hAnsi="Times New Roman" w:cs="Times New Roman"/>
                <w:b w:val="0"/>
                <w:bCs w:val="0"/>
                <w:sz w:val="18"/>
                <w:szCs w:val="18"/>
              </w:rPr>
            </w:pPr>
            <w:r w:rsidRPr="00E22840">
              <w:rPr>
                <w:rFonts w:ascii="Times New Roman" w:hAnsi="Times New Roman" w:cs="Times New Roman"/>
                <w:b w:val="0"/>
                <w:bCs w:val="0"/>
                <w:sz w:val="18"/>
                <w:szCs w:val="18"/>
              </w:rPr>
              <w:t>% births with SBA in PHCC</w:t>
            </w:r>
          </w:p>
          <w:p w14:paraId="4A4D4CFD" w14:textId="138B3ED1" w:rsidR="00907D69" w:rsidRPr="00E22840" w:rsidRDefault="00907D69" w:rsidP="00095BD5">
            <w:pPr>
              <w:rPr>
                <w:rFonts w:ascii="Times New Roman" w:hAnsi="Times New Roman" w:cs="Times New Roman"/>
                <w:b w:val="0"/>
                <w:bCs w:val="0"/>
                <w:sz w:val="18"/>
                <w:szCs w:val="18"/>
              </w:rPr>
            </w:pPr>
            <w:r w:rsidRPr="00E22840">
              <w:rPr>
                <w:rFonts w:ascii="Times New Roman" w:hAnsi="Times New Roman" w:cs="Times New Roman"/>
                <w:b w:val="0"/>
                <w:bCs w:val="0"/>
                <w:sz w:val="18"/>
                <w:szCs w:val="18"/>
              </w:rPr>
              <w:t xml:space="preserve">= </w:t>
            </w:r>
            <w:r w:rsidRPr="00E22840">
              <w:rPr>
                <w:rFonts w:ascii="Times New Roman" w:hAnsi="Times New Roman" w:cs="Times New Roman"/>
                <w:sz w:val="18"/>
                <w:szCs w:val="18"/>
              </w:rPr>
              <w:t xml:space="preserve">3.2 </w:t>
            </w:r>
            <w:r w:rsidR="00491E29">
              <w:rPr>
                <w:rFonts w:ascii="Times New Roman" w:hAnsi="Times New Roman" w:cs="Times New Roman"/>
                <w:sz w:val="18"/>
                <w:szCs w:val="18"/>
              </w:rPr>
              <w:t>(</w:t>
            </w:r>
            <w:r w:rsidRPr="00E22840">
              <w:rPr>
                <w:rFonts w:ascii="Times New Roman" w:hAnsi="Times New Roman" w:cs="Times New Roman"/>
                <w:sz w:val="18"/>
                <w:szCs w:val="18"/>
              </w:rPr>
              <w:t>2.5-4.2</w:t>
            </w:r>
            <w:r w:rsidR="00491E29">
              <w:rPr>
                <w:rFonts w:ascii="Times New Roman" w:hAnsi="Times New Roman" w:cs="Times New Roman"/>
                <w:sz w:val="18"/>
                <w:szCs w:val="18"/>
              </w:rPr>
              <w:t>)</w:t>
            </w:r>
            <w:r w:rsidRPr="00E22840">
              <w:rPr>
                <w:rFonts w:ascii="Times New Roman" w:hAnsi="Times New Roman" w:cs="Times New Roman"/>
                <w:b w:val="0"/>
                <w:bCs w:val="0"/>
                <w:sz w:val="18"/>
                <w:szCs w:val="18"/>
              </w:rPr>
              <w:t xml:space="preserve"> </w:t>
            </w:r>
          </w:p>
          <w:p w14:paraId="128F5A48" w14:textId="77777777" w:rsidR="00907D69" w:rsidRPr="00E22840" w:rsidRDefault="00907D69" w:rsidP="00095BD5">
            <w:pPr>
              <w:rPr>
                <w:rFonts w:ascii="Times New Roman" w:hAnsi="Times New Roman" w:cs="Times New Roman"/>
                <w:b w:val="0"/>
                <w:bCs w:val="0"/>
                <w:sz w:val="18"/>
                <w:szCs w:val="18"/>
              </w:rPr>
            </w:pPr>
            <w:r w:rsidRPr="00E22840">
              <w:rPr>
                <w:rFonts w:ascii="Times New Roman" w:hAnsi="Times New Roman" w:cs="Times New Roman"/>
                <w:b w:val="0"/>
                <w:bCs w:val="0"/>
                <w:sz w:val="18"/>
                <w:szCs w:val="18"/>
              </w:rPr>
              <w:t xml:space="preserve"> </w:t>
            </w:r>
          </w:p>
          <w:p w14:paraId="208743DD" w14:textId="77777777" w:rsidR="00907D69" w:rsidRPr="00E22840" w:rsidRDefault="00907D69" w:rsidP="00095BD5">
            <w:pPr>
              <w:rPr>
                <w:rFonts w:ascii="Times New Roman" w:hAnsi="Times New Roman" w:cs="Times New Roman"/>
                <w:b w:val="0"/>
                <w:bCs w:val="0"/>
                <w:sz w:val="18"/>
                <w:szCs w:val="18"/>
              </w:rPr>
            </w:pPr>
          </w:p>
        </w:tc>
        <w:tc>
          <w:tcPr>
            <w:tcW w:w="3780" w:type="dxa"/>
            <w:tcBorders>
              <w:top w:val="single" w:sz="8" w:space="0" w:color="auto"/>
              <w:bottom w:val="single" w:sz="8" w:space="0" w:color="auto"/>
            </w:tcBorders>
          </w:tcPr>
          <w:p w14:paraId="0043489C" w14:textId="6A19FE4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PHCC equipped for routine childbirth = </w:t>
            </w:r>
            <w:r w:rsidRPr="00E22840">
              <w:rPr>
                <w:rFonts w:ascii="Times New Roman" w:hAnsi="Times New Roman" w:cs="Times New Roman"/>
                <w:b/>
                <w:bCs/>
                <w:sz w:val="18"/>
                <w:szCs w:val="18"/>
              </w:rPr>
              <w:t xml:space="preserve">10.0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3.7-22.6</w:t>
            </w:r>
            <w:r w:rsidR="00491E29">
              <w:rPr>
                <w:rFonts w:ascii="Times New Roman" w:hAnsi="Times New Roman" w:cs="Times New Roman"/>
                <w:b/>
                <w:bCs/>
                <w:sz w:val="18"/>
                <w:szCs w:val="18"/>
              </w:rPr>
              <w:t>)</w:t>
            </w:r>
          </w:p>
          <w:p w14:paraId="30453B8D"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6B0A5083"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05BF93F9"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PHCC equipped for BEmONC = </w:t>
            </w:r>
          </w:p>
          <w:p w14:paraId="219C7DF7" w14:textId="72F2CF73"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E22840">
              <w:rPr>
                <w:rFonts w:ascii="Times New Roman" w:hAnsi="Times New Roman" w:cs="Times New Roman"/>
                <w:b/>
                <w:bCs/>
                <w:sz w:val="18"/>
                <w:szCs w:val="18"/>
              </w:rPr>
              <w:t xml:space="preserve">2.0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0.1-12.0</w:t>
            </w:r>
            <w:r w:rsidR="00491E29">
              <w:rPr>
                <w:rFonts w:ascii="Times New Roman" w:hAnsi="Times New Roman" w:cs="Times New Roman"/>
                <w:b/>
                <w:bCs/>
                <w:sz w:val="18"/>
                <w:szCs w:val="18"/>
              </w:rPr>
              <w:t>)</w:t>
            </w:r>
          </w:p>
          <w:p w14:paraId="0B9943A7"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060" w:type="dxa"/>
            <w:tcBorders>
              <w:top w:val="single" w:sz="8" w:space="0" w:color="auto"/>
              <w:bottom w:val="single" w:sz="8" w:space="0" w:color="auto"/>
            </w:tcBorders>
          </w:tcPr>
          <w:p w14:paraId="11C505C2" w14:textId="62A7670D"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births with SBA in PHCC equipped for routine childbirth 3.2*10.0/100 = </w:t>
            </w:r>
            <w:r w:rsidRPr="00E22840">
              <w:rPr>
                <w:rFonts w:ascii="Times New Roman" w:hAnsi="Times New Roman" w:cs="Times New Roman"/>
                <w:b/>
                <w:bCs/>
                <w:sz w:val="18"/>
                <w:szCs w:val="18"/>
              </w:rPr>
              <w:t xml:space="preserve">0.3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0.0-0.9</w:t>
            </w:r>
            <w:r w:rsidR="00491E29">
              <w:rPr>
                <w:rFonts w:ascii="Times New Roman" w:hAnsi="Times New Roman" w:cs="Times New Roman"/>
                <w:b/>
                <w:bCs/>
                <w:sz w:val="18"/>
                <w:szCs w:val="18"/>
              </w:rPr>
              <w:t>)</w:t>
            </w:r>
          </w:p>
          <w:p w14:paraId="4E7A9DC5"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103748B"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births with SBA in PHCC equipped for BEmONC</w:t>
            </w:r>
          </w:p>
          <w:p w14:paraId="0C9ADA81" w14:textId="0AE5D73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3.2*2.0/100 = </w:t>
            </w:r>
            <w:r w:rsidRPr="00E22840">
              <w:rPr>
                <w:rFonts w:ascii="Times New Roman" w:hAnsi="Times New Roman" w:cs="Times New Roman"/>
                <w:b/>
                <w:bCs/>
                <w:sz w:val="18"/>
                <w:szCs w:val="18"/>
              </w:rPr>
              <w:t xml:space="preserve">0.1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0.0-0.5</w:t>
            </w:r>
            <w:r w:rsidR="00491E29">
              <w:rPr>
                <w:rFonts w:ascii="Times New Roman" w:hAnsi="Times New Roman" w:cs="Times New Roman"/>
                <w:b/>
                <w:bCs/>
                <w:sz w:val="18"/>
                <w:szCs w:val="18"/>
              </w:rPr>
              <w:t>)</w:t>
            </w:r>
          </w:p>
        </w:tc>
      </w:tr>
      <w:tr w:rsidR="00907D69" w:rsidRPr="00E22840" w14:paraId="685B437A" w14:textId="77777777" w:rsidTr="00095BD5">
        <w:trPr>
          <w:trHeight w:val="898"/>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auto"/>
              <w:bottom w:val="single" w:sz="8" w:space="0" w:color="auto"/>
            </w:tcBorders>
          </w:tcPr>
          <w:p w14:paraId="18D2467B" w14:textId="365D02E8" w:rsidR="00907D69" w:rsidRPr="00E22840" w:rsidRDefault="00907D69" w:rsidP="00095BD5">
            <w:pPr>
              <w:rPr>
                <w:rFonts w:ascii="Times New Roman" w:hAnsi="Times New Roman" w:cs="Times New Roman"/>
                <w:sz w:val="18"/>
                <w:szCs w:val="18"/>
              </w:rPr>
            </w:pPr>
            <w:r w:rsidRPr="00E22840">
              <w:rPr>
                <w:rFonts w:ascii="Times New Roman" w:hAnsi="Times New Roman" w:cs="Times New Roman"/>
                <w:b w:val="0"/>
                <w:bCs w:val="0"/>
                <w:sz w:val="18"/>
                <w:szCs w:val="18"/>
              </w:rPr>
              <w:t xml:space="preserve">% births with SBA in health posts = </w:t>
            </w:r>
            <w:r w:rsidRPr="00E22840">
              <w:rPr>
                <w:rFonts w:ascii="Times New Roman" w:hAnsi="Times New Roman" w:cs="Times New Roman"/>
                <w:sz w:val="18"/>
                <w:szCs w:val="18"/>
              </w:rPr>
              <w:t xml:space="preserve">20.1 </w:t>
            </w:r>
            <w:r w:rsidR="00491E29">
              <w:rPr>
                <w:rFonts w:ascii="Times New Roman" w:hAnsi="Times New Roman" w:cs="Times New Roman"/>
                <w:sz w:val="18"/>
                <w:szCs w:val="18"/>
              </w:rPr>
              <w:t>(</w:t>
            </w:r>
            <w:r w:rsidRPr="00E22840">
              <w:rPr>
                <w:rFonts w:ascii="Times New Roman" w:hAnsi="Times New Roman" w:cs="Times New Roman"/>
                <w:sz w:val="18"/>
                <w:szCs w:val="18"/>
              </w:rPr>
              <w:t>18.4-22.8</w:t>
            </w:r>
            <w:r w:rsidR="00491E29">
              <w:rPr>
                <w:rFonts w:ascii="Times New Roman" w:hAnsi="Times New Roman" w:cs="Times New Roman"/>
                <w:sz w:val="18"/>
                <w:szCs w:val="18"/>
              </w:rPr>
              <w:t>)</w:t>
            </w:r>
          </w:p>
        </w:tc>
        <w:tc>
          <w:tcPr>
            <w:tcW w:w="3780" w:type="dxa"/>
            <w:tcBorders>
              <w:top w:val="single" w:sz="8" w:space="0" w:color="auto"/>
              <w:bottom w:val="single" w:sz="8" w:space="0" w:color="auto"/>
            </w:tcBorders>
          </w:tcPr>
          <w:p w14:paraId="55E6AD61" w14:textId="64389018"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health post equipped for routine childbirth = </w:t>
            </w:r>
            <w:r w:rsidRPr="00E22840">
              <w:rPr>
                <w:rFonts w:ascii="Times New Roman" w:hAnsi="Times New Roman" w:cs="Times New Roman"/>
                <w:b/>
                <w:bCs/>
                <w:sz w:val="18"/>
                <w:szCs w:val="18"/>
              </w:rPr>
              <w:t xml:space="preserve">0.0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0.0-0.8</w:t>
            </w:r>
            <w:r w:rsidR="00491E29">
              <w:rPr>
                <w:rFonts w:ascii="Times New Roman" w:hAnsi="Times New Roman" w:cs="Times New Roman"/>
                <w:b/>
                <w:bCs/>
                <w:sz w:val="18"/>
                <w:szCs w:val="18"/>
              </w:rPr>
              <w:t>)</w:t>
            </w:r>
          </w:p>
          <w:p w14:paraId="0D965422"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3060" w:type="dxa"/>
            <w:tcBorders>
              <w:top w:val="single" w:sz="8" w:space="0" w:color="auto"/>
              <w:bottom w:val="single" w:sz="8" w:space="0" w:color="auto"/>
            </w:tcBorders>
          </w:tcPr>
          <w:p w14:paraId="5B26536C" w14:textId="493E5A61"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births with SBA in health post equipped for childbirth: 20.1*0.0/100 = </w:t>
            </w:r>
            <w:r w:rsidRPr="00E22840">
              <w:rPr>
                <w:rFonts w:ascii="Times New Roman" w:hAnsi="Times New Roman" w:cs="Times New Roman"/>
                <w:b/>
                <w:bCs/>
                <w:sz w:val="18"/>
                <w:szCs w:val="18"/>
              </w:rPr>
              <w:t xml:space="preserve">0.0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0.0-0.2</w:t>
            </w:r>
            <w:r w:rsidR="00491E29">
              <w:rPr>
                <w:rFonts w:ascii="Times New Roman" w:hAnsi="Times New Roman" w:cs="Times New Roman"/>
                <w:b/>
                <w:bCs/>
                <w:sz w:val="18"/>
                <w:szCs w:val="18"/>
              </w:rPr>
              <w:t>)</w:t>
            </w:r>
          </w:p>
        </w:tc>
      </w:tr>
      <w:tr w:rsidR="00907D69" w:rsidRPr="00E22840" w14:paraId="30751B84" w14:textId="77777777" w:rsidTr="00095BD5">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auto"/>
              <w:bottom w:val="single" w:sz="18" w:space="0" w:color="auto"/>
            </w:tcBorders>
          </w:tcPr>
          <w:p w14:paraId="10389915" w14:textId="37BEF38C" w:rsidR="00907D69" w:rsidRPr="00E22840" w:rsidRDefault="00907D69" w:rsidP="00095BD5">
            <w:pPr>
              <w:rPr>
                <w:rFonts w:ascii="Times New Roman" w:hAnsi="Times New Roman" w:cs="Times New Roman"/>
                <w:b w:val="0"/>
                <w:bCs w:val="0"/>
                <w:sz w:val="18"/>
                <w:szCs w:val="18"/>
              </w:rPr>
            </w:pPr>
            <w:r w:rsidRPr="00E22840">
              <w:rPr>
                <w:rFonts w:ascii="Times New Roman" w:hAnsi="Times New Roman" w:cs="Times New Roman"/>
                <w:b w:val="0"/>
                <w:bCs w:val="0"/>
                <w:sz w:val="18"/>
                <w:szCs w:val="18"/>
              </w:rPr>
              <w:t xml:space="preserve">% births with SBA in other facilities = </w:t>
            </w:r>
            <w:r w:rsidRPr="00E22840">
              <w:rPr>
                <w:rFonts w:ascii="Times New Roman" w:hAnsi="Times New Roman" w:cs="Times New Roman"/>
                <w:sz w:val="18"/>
                <w:szCs w:val="18"/>
              </w:rPr>
              <w:t xml:space="preserve">3.4 </w:t>
            </w:r>
            <w:r w:rsidR="00491E29">
              <w:rPr>
                <w:rFonts w:ascii="Times New Roman" w:hAnsi="Times New Roman" w:cs="Times New Roman"/>
                <w:sz w:val="18"/>
                <w:szCs w:val="18"/>
              </w:rPr>
              <w:t>(</w:t>
            </w:r>
            <w:r w:rsidRPr="00E22840">
              <w:rPr>
                <w:rFonts w:ascii="Times New Roman" w:hAnsi="Times New Roman" w:cs="Times New Roman"/>
                <w:sz w:val="18"/>
                <w:szCs w:val="18"/>
              </w:rPr>
              <w:t>2.7-4.4</w:t>
            </w:r>
            <w:r w:rsidR="00491E29">
              <w:rPr>
                <w:rFonts w:ascii="Times New Roman" w:hAnsi="Times New Roman" w:cs="Times New Roman"/>
                <w:sz w:val="18"/>
                <w:szCs w:val="18"/>
              </w:rPr>
              <w:t>)</w:t>
            </w:r>
          </w:p>
        </w:tc>
        <w:tc>
          <w:tcPr>
            <w:tcW w:w="3780" w:type="dxa"/>
            <w:tcBorders>
              <w:top w:val="single" w:sz="8" w:space="0" w:color="auto"/>
              <w:bottom w:val="single" w:sz="18" w:space="0" w:color="auto"/>
            </w:tcBorders>
          </w:tcPr>
          <w:p w14:paraId="66557479" w14:textId="05C7C484"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other equipped for routine childbirth = </w:t>
            </w:r>
            <w:r w:rsidRPr="00E22840">
              <w:rPr>
                <w:rFonts w:ascii="Times New Roman" w:hAnsi="Times New Roman" w:cs="Times New Roman"/>
                <w:b/>
                <w:bCs/>
                <w:sz w:val="18"/>
                <w:szCs w:val="18"/>
              </w:rPr>
              <w:t xml:space="preserve">0.0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0.0-10.2</w:t>
            </w:r>
            <w:r w:rsidR="00491E29">
              <w:rPr>
                <w:rFonts w:ascii="Times New Roman" w:hAnsi="Times New Roman" w:cs="Times New Roman"/>
                <w:b/>
                <w:bCs/>
                <w:sz w:val="18"/>
                <w:szCs w:val="18"/>
              </w:rPr>
              <w:t>)</w:t>
            </w:r>
          </w:p>
          <w:p w14:paraId="7762287C" w14:textId="77777777"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060" w:type="dxa"/>
            <w:tcBorders>
              <w:top w:val="single" w:sz="8" w:space="0" w:color="auto"/>
              <w:bottom w:val="single" w:sz="18" w:space="0" w:color="auto"/>
            </w:tcBorders>
          </w:tcPr>
          <w:p w14:paraId="0BB817C8" w14:textId="0973E3BE" w:rsidR="00907D69" w:rsidRPr="00E22840" w:rsidRDefault="00907D69" w:rsidP="00095B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births with SBA in other equipped for routine childbirth = 3.4*0.0/100= </w:t>
            </w:r>
            <w:r w:rsidRPr="00E22840">
              <w:rPr>
                <w:rFonts w:ascii="Times New Roman" w:hAnsi="Times New Roman" w:cs="Times New Roman"/>
                <w:b/>
                <w:bCs/>
                <w:sz w:val="18"/>
                <w:szCs w:val="18"/>
              </w:rPr>
              <w:t xml:space="preserve">0.0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0.0-0.4</w:t>
            </w:r>
            <w:r w:rsidR="00491E29">
              <w:rPr>
                <w:rFonts w:ascii="Times New Roman" w:hAnsi="Times New Roman" w:cs="Times New Roman"/>
                <w:b/>
                <w:bCs/>
                <w:sz w:val="18"/>
                <w:szCs w:val="18"/>
              </w:rPr>
              <w:t>)</w:t>
            </w:r>
          </w:p>
        </w:tc>
      </w:tr>
      <w:tr w:rsidR="00907D69" w:rsidRPr="00E22840" w14:paraId="1068BE32" w14:textId="77777777" w:rsidTr="00095BD5">
        <w:trPr>
          <w:trHeight w:val="2197"/>
        </w:trPr>
        <w:tc>
          <w:tcPr>
            <w:cnfStyle w:val="001000000000" w:firstRow="0" w:lastRow="0" w:firstColumn="1" w:lastColumn="0" w:oddVBand="0" w:evenVBand="0" w:oddHBand="0" w:evenHBand="0" w:firstRowFirstColumn="0" w:firstRowLastColumn="0" w:lastRowFirstColumn="0" w:lastRowLastColumn="0"/>
            <w:tcW w:w="2610" w:type="dxa"/>
            <w:tcBorders>
              <w:top w:val="single" w:sz="18" w:space="0" w:color="auto"/>
              <w:bottom w:val="single" w:sz="8" w:space="0" w:color="auto"/>
            </w:tcBorders>
          </w:tcPr>
          <w:p w14:paraId="17AD51D9" w14:textId="77777777" w:rsidR="00907D69" w:rsidRPr="00E22840" w:rsidRDefault="00907D69" w:rsidP="00095BD5">
            <w:pPr>
              <w:rPr>
                <w:rFonts w:ascii="Times New Roman" w:hAnsi="Times New Roman" w:cs="Times New Roman"/>
                <w:sz w:val="18"/>
                <w:szCs w:val="18"/>
              </w:rPr>
            </w:pPr>
            <w:r w:rsidRPr="00E22840">
              <w:rPr>
                <w:rFonts w:ascii="Times New Roman" w:hAnsi="Times New Roman" w:cs="Times New Roman"/>
                <w:sz w:val="18"/>
                <w:szCs w:val="18"/>
              </w:rPr>
              <w:t xml:space="preserve">Total       </w:t>
            </w:r>
            <w:r w:rsidRPr="00E22840">
              <w:rPr>
                <w:rFonts w:ascii="Times New Roman" w:hAnsi="Times New Roman" w:cs="Times New Roman"/>
                <w:b w:val="0"/>
                <w:bCs w:val="0"/>
                <w:sz w:val="18"/>
                <w:szCs w:val="18"/>
              </w:rPr>
              <w:t xml:space="preserve">                                                   </w:t>
            </w:r>
            <w:r w:rsidRPr="00E22840">
              <w:rPr>
                <w:rFonts w:ascii="Times New Roman" w:hAnsi="Times New Roman" w:cs="Times New Roman"/>
                <w:sz w:val="18"/>
                <w:szCs w:val="18"/>
              </w:rPr>
              <w:t xml:space="preserve">                                                   </w:t>
            </w:r>
          </w:p>
        </w:tc>
        <w:tc>
          <w:tcPr>
            <w:tcW w:w="3780" w:type="dxa"/>
            <w:tcBorders>
              <w:top w:val="single" w:sz="18" w:space="0" w:color="auto"/>
              <w:bottom w:val="single" w:sz="8" w:space="0" w:color="auto"/>
            </w:tcBorders>
          </w:tcPr>
          <w:p w14:paraId="6F29C2D4"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3060" w:type="dxa"/>
            <w:tcBorders>
              <w:top w:val="single" w:sz="18" w:space="0" w:color="auto"/>
              <w:bottom w:val="single" w:sz="8" w:space="0" w:color="auto"/>
            </w:tcBorders>
          </w:tcPr>
          <w:p w14:paraId="3024266B" w14:textId="6AB313E1"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E22840">
              <w:rPr>
                <w:rFonts w:ascii="Times New Roman" w:hAnsi="Times New Roman" w:cs="Times New Roman"/>
                <w:sz w:val="18"/>
                <w:szCs w:val="18"/>
              </w:rPr>
              <w:t xml:space="preserve">% births with SBA in all health facilities equipped for routine childbirth = </w:t>
            </w:r>
            <w:r w:rsidRPr="00E22840">
              <w:rPr>
                <w:rFonts w:ascii="Times New Roman" w:hAnsi="Times New Roman" w:cs="Times New Roman"/>
                <w:b/>
                <w:bCs/>
                <w:sz w:val="18"/>
                <w:szCs w:val="18"/>
              </w:rPr>
              <w:t xml:space="preserve">18.5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10.8-29.1</w:t>
            </w:r>
            <w:r w:rsidR="00491E29">
              <w:rPr>
                <w:rFonts w:ascii="Times New Roman" w:hAnsi="Times New Roman" w:cs="Times New Roman"/>
                <w:b/>
                <w:bCs/>
                <w:sz w:val="18"/>
                <w:szCs w:val="18"/>
              </w:rPr>
              <w:t>)</w:t>
            </w:r>
          </w:p>
          <w:p w14:paraId="75E2A3D2"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2B39E09"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births with SBA in all health facilities equipped for BEmONC </w:t>
            </w:r>
          </w:p>
          <w:p w14:paraId="0FC284BB" w14:textId="1202E01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E22840">
              <w:rPr>
                <w:rFonts w:ascii="Times New Roman" w:hAnsi="Times New Roman" w:cs="Times New Roman"/>
                <w:sz w:val="18"/>
                <w:szCs w:val="18"/>
              </w:rPr>
              <w:t xml:space="preserve">= </w:t>
            </w:r>
            <w:r w:rsidRPr="00E22840">
              <w:rPr>
                <w:rFonts w:ascii="Times New Roman" w:hAnsi="Times New Roman" w:cs="Times New Roman"/>
                <w:b/>
                <w:bCs/>
                <w:sz w:val="18"/>
                <w:szCs w:val="18"/>
              </w:rPr>
              <w:t xml:space="preserve">12.9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6.6-22.9</w:t>
            </w:r>
            <w:r w:rsidR="00491E29">
              <w:rPr>
                <w:rFonts w:ascii="Times New Roman" w:hAnsi="Times New Roman" w:cs="Times New Roman"/>
                <w:b/>
                <w:bCs/>
                <w:sz w:val="18"/>
                <w:szCs w:val="18"/>
              </w:rPr>
              <w:t>)</w:t>
            </w:r>
          </w:p>
          <w:p w14:paraId="346ABC05"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DBBED98" w14:textId="77777777"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births with SBA in all health facilities equipped for CEmONC </w:t>
            </w:r>
          </w:p>
          <w:p w14:paraId="2D96E1FF" w14:textId="39410D04" w:rsidR="00907D69" w:rsidRPr="00E22840" w:rsidRDefault="00907D69" w:rsidP="00095B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22840">
              <w:rPr>
                <w:rFonts w:ascii="Times New Roman" w:hAnsi="Times New Roman" w:cs="Times New Roman"/>
                <w:sz w:val="18"/>
                <w:szCs w:val="18"/>
              </w:rPr>
              <w:t xml:space="preserve">= </w:t>
            </w:r>
            <w:r w:rsidRPr="00E22840">
              <w:rPr>
                <w:rFonts w:ascii="Times New Roman" w:hAnsi="Times New Roman" w:cs="Times New Roman"/>
                <w:b/>
                <w:bCs/>
                <w:sz w:val="18"/>
                <w:szCs w:val="18"/>
              </w:rPr>
              <w:t xml:space="preserve">12.2 </w:t>
            </w:r>
            <w:r w:rsidR="00491E29">
              <w:rPr>
                <w:rFonts w:ascii="Times New Roman" w:hAnsi="Times New Roman" w:cs="Times New Roman"/>
                <w:b/>
                <w:bCs/>
                <w:sz w:val="18"/>
                <w:szCs w:val="18"/>
              </w:rPr>
              <w:t>(</w:t>
            </w:r>
            <w:r w:rsidRPr="00E22840">
              <w:rPr>
                <w:rFonts w:ascii="Times New Roman" w:hAnsi="Times New Roman" w:cs="Times New Roman"/>
                <w:b/>
                <w:bCs/>
                <w:sz w:val="18"/>
                <w:szCs w:val="18"/>
              </w:rPr>
              <w:t>6.3-21.9</w:t>
            </w:r>
            <w:r w:rsidR="00491E29">
              <w:rPr>
                <w:rFonts w:ascii="Times New Roman" w:hAnsi="Times New Roman" w:cs="Times New Roman"/>
                <w:b/>
                <w:bCs/>
                <w:sz w:val="18"/>
                <w:szCs w:val="18"/>
              </w:rPr>
              <w:t>)</w:t>
            </w:r>
          </w:p>
        </w:tc>
      </w:tr>
    </w:tbl>
    <w:p w14:paraId="3A02CD1B" w14:textId="238ADB9F" w:rsidR="00907D69" w:rsidRPr="00E22840" w:rsidRDefault="00907D69">
      <w:pPr>
        <w:rPr>
          <w:rFonts w:ascii="Times New Roman" w:hAnsi="Times New Roman" w:cs="Times New Roman"/>
          <w:b/>
          <w:sz w:val="18"/>
          <w:szCs w:val="18"/>
          <w:lang w:val="en-US"/>
        </w:rPr>
        <w:sectPr w:rsidR="00907D69" w:rsidRPr="00E22840" w:rsidSect="00343062">
          <w:pgSz w:w="11906" w:h="16838"/>
          <w:pgMar w:top="1440" w:right="1440" w:bottom="1440" w:left="1440" w:header="706" w:footer="706" w:gutter="432"/>
          <w:cols w:space="708"/>
          <w:docGrid w:linePitch="360"/>
        </w:sectPr>
      </w:pPr>
    </w:p>
    <w:p w14:paraId="568D02D5" w14:textId="127EE9D8" w:rsidR="001B1CD0" w:rsidRPr="00E22840" w:rsidRDefault="001B1CD0" w:rsidP="001B1CD0">
      <w:pPr>
        <w:rPr>
          <w:rFonts w:ascii="Times New Roman" w:hAnsi="Times New Roman" w:cs="Times New Roman"/>
          <w:b/>
          <w:sz w:val="26"/>
          <w:szCs w:val="26"/>
          <w:lang w:val="en-US"/>
        </w:rPr>
      </w:pPr>
      <w:r w:rsidRPr="00E22840">
        <w:rPr>
          <w:rFonts w:ascii="Times New Roman" w:hAnsi="Times New Roman" w:cs="Times New Roman"/>
          <w:b/>
          <w:sz w:val="26"/>
          <w:szCs w:val="26"/>
          <w:lang w:val="en-US"/>
        </w:rPr>
        <w:lastRenderedPageBreak/>
        <w:t>Table</w:t>
      </w:r>
      <w:r w:rsidR="003C592B" w:rsidRPr="00E22840">
        <w:rPr>
          <w:rFonts w:ascii="Times New Roman" w:hAnsi="Times New Roman" w:cs="Times New Roman"/>
          <w:b/>
          <w:sz w:val="26"/>
          <w:szCs w:val="26"/>
          <w:lang w:val="en-US"/>
        </w:rPr>
        <w:t xml:space="preserve"> S6</w:t>
      </w:r>
      <w:r w:rsidRPr="00E22840">
        <w:rPr>
          <w:rFonts w:ascii="Times New Roman" w:hAnsi="Times New Roman" w:cs="Times New Roman"/>
          <w:b/>
          <w:sz w:val="26"/>
          <w:szCs w:val="26"/>
          <w:lang w:val="en-US"/>
        </w:rPr>
        <w:t xml:space="preserve">. </w:t>
      </w:r>
      <w:r w:rsidRPr="00E22840">
        <w:rPr>
          <w:rFonts w:ascii="Times New Roman" w:hAnsi="Times New Roman" w:cs="Times New Roman"/>
          <w:b/>
          <w:sz w:val="26"/>
          <w:szCs w:val="26"/>
          <w:lang w:val="en-US"/>
          <w14:ligatures w14:val="standardContextual"/>
        </w:rPr>
        <w:t>Variables summary used in analysis (HFS 2021 and DHS 2022)</w:t>
      </w:r>
    </w:p>
    <w:tbl>
      <w:tblPr>
        <w:tblStyle w:val="TableGrid"/>
        <w:tblW w:w="14665" w:type="dxa"/>
        <w:tblLook w:val="04A0" w:firstRow="1" w:lastRow="0" w:firstColumn="1" w:lastColumn="0" w:noHBand="0" w:noVBand="1"/>
      </w:tblPr>
      <w:tblGrid>
        <w:gridCol w:w="6655"/>
        <w:gridCol w:w="1800"/>
        <w:gridCol w:w="6210"/>
      </w:tblGrid>
      <w:tr w:rsidR="001B1CD0" w:rsidRPr="00E22840" w14:paraId="334EF7BB" w14:textId="77777777" w:rsidTr="00AC3DEC">
        <w:trPr>
          <w:trHeight w:val="240"/>
        </w:trPr>
        <w:tc>
          <w:tcPr>
            <w:tcW w:w="6655" w:type="dxa"/>
            <w:shd w:val="clear" w:color="auto" w:fill="E7E6E6" w:themeFill="background2"/>
          </w:tcPr>
          <w:p w14:paraId="7AB28B0E" w14:textId="77777777" w:rsidR="001B1CD0" w:rsidRPr="00E22840" w:rsidRDefault="001B1CD0" w:rsidP="00AC3DEC">
            <w:pPr>
              <w:rPr>
                <w:rFonts w:ascii="Times New Roman" w:hAnsi="Times New Roman" w:cs="Times New Roman"/>
                <w:b/>
                <w:sz w:val="18"/>
                <w:szCs w:val="18"/>
                <w14:ligatures w14:val="standardContextual"/>
              </w:rPr>
            </w:pPr>
            <w:r w:rsidRPr="00E22840">
              <w:rPr>
                <w:rFonts w:ascii="Times New Roman" w:hAnsi="Times New Roman" w:cs="Times New Roman"/>
                <w:b/>
                <w:sz w:val="18"/>
                <w:szCs w:val="18"/>
                <w14:ligatures w14:val="standardContextual"/>
              </w:rPr>
              <w:t>Label</w:t>
            </w:r>
          </w:p>
        </w:tc>
        <w:tc>
          <w:tcPr>
            <w:tcW w:w="1800" w:type="dxa"/>
            <w:shd w:val="clear" w:color="auto" w:fill="E7E6E6" w:themeFill="background2"/>
          </w:tcPr>
          <w:p w14:paraId="2E8D8495" w14:textId="77777777" w:rsidR="001B1CD0" w:rsidRPr="00E22840" w:rsidRDefault="001B1CD0" w:rsidP="00AC3DEC">
            <w:pPr>
              <w:rPr>
                <w:rFonts w:ascii="Times New Roman" w:hAnsi="Times New Roman" w:cs="Times New Roman"/>
                <w:b/>
                <w:sz w:val="18"/>
                <w:szCs w:val="18"/>
                <w14:ligatures w14:val="standardContextual"/>
              </w:rPr>
            </w:pPr>
            <w:r w:rsidRPr="00E22840">
              <w:rPr>
                <w:rFonts w:ascii="Times New Roman" w:hAnsi="Times New Roman" w:cs="Times New Roman"/>
                <w:b/>
                <w:sz w:val="18"/>
                <w:szCs w:val="18"/>
                <w14:ligatures w14:val="standardContextual"/>
              </w:rPr>
              <w:t>HFS Variable name</w:t>
            </w:r>
          </w:p>
        </w:tc>
        <w:tc>
          <w:tcPr>
            <w:tcW w:w="6210" w:type="dxa"/>
            <w:shd w:val="clear" w:color="auto" w:fill="E7E6E6" w:themeFill="background2"/>
          </w:tcPr>
          <w:p w14:paraId="06242292" w14:textId="77777777" w:rsidR="001B1CD0" w:rsidRPr="00E22840" w:rsidRDefault="001B1CD0" w:rsidP="00AC3DEC">
            <w:pPr>
              <w:rPr>
                <w:rFonts w:ascii="Times New Roman" w:hAnsi="Times New Roman" w:cs="Times New Roman"/>
                <w:b/>
                <w:sz w:val="18"/>
                <w:szCs w:val="18"/>
                <w14:ligatures w14:val="standardContextual"/>
              </w:rPr>
            </w:pPr>
            <w:r w:rsidRPr="00E22840">
              <w:rPr>
                <w:rFonts w:ascii="Times New Roman" w:hAnsi="Times New Roman" w:cs="Times New Roman"/>
                <w:b/>
                <w:sz w:val="18"/>
                <w:szCs w:val="18"/>
                <w14:ligatures w14:val="standardContextual"/>
              </w:rPr>
              <w:t>Response options used in analysis</w:t>
            </w:r>
          </w:p>
        </w:tc>
      </w:tr>
      <w:tr w:rsidR="001B1CD0" w:rsidRPr="00E22840" w14:paraId="69362710" w14:textId="77777777" w:rsidTr="00AC3DEC">
        <w:trPr>
          <w:trHeight w:val="240"/>
        </w:trPr>
        <w:tc>
          <w:tcPr>
            <w:tcW w:w="14665" w:type="dxa"/>
            <w:gridSpan w:val="3"/>
            <w:shd w:val="clear" w:color="auto" w:fill="D9E2F3" w:themeFill="accent5" w:themeFillTint="33"/>
          </w:tcPr>
          <w:p w14:paraId="77829FB7" w14:textId="77777777" w:rsidR="001B1CD0" w:rsidRPr="00E22840" w:rsidRDefault="001B1CD0" w:rsidP="00AC3DEC">
            <w:pPr>
              <w:rPr>
                <w:rFonts w:ascii="Times New Roman" w:hAnsi="Times New Roman" w:cs="Times New Roman"/>
                <w:b/>
                <w:sz w:val="18"/>
                <w:szCs w:val="18"/>
                <w14:ligatures w14:val="standardContextual"/>
              </w:rPr>
            </w:pPr>
            <w:r w:rsidRPr="00E22840">
              <w:rPr>
                <w:rFonts w:ascii="Times New Roman" w:hAnsi="Times New Roman" w:cs="Times New Roman"/>
                <w:b/>
                <w:sz w:val="18"/>
                <w:szCs w:val="18"/>
              </w:rPr>
              <w:t>HFS 2021 (Inventory questionnaires)</w:t>
            </w:r>
          </w:p>
        </w:tc>
      </w:tr>
      <w:tr w:rsidR="001B1CD0" w:rsidRPr="00E22840" w14:paraId="0DDFE623" w14:textId="77777777" w:rsidTr="00AC3DEC">
        <w:trPr>
          <w:trHeight w:val="293"/>
        </w:trPr>
        <w:tc>
          <w:tcPr>
            <w:tcW w:w="6655" w:type="dxa"/>
          </w:tcPr>
          <w:p w14:paraId="5D858D1E"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Facility type</w:t>
            </w:r>
          </w:p>
        </w:tc>
        <w:tc>
          <w:tcPr>
            <w:tcW w:w="1800" w:type="dxa"/>
          </w:tcPr>
          <w:p w14:paraId="67839ED9"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14:ligatures w14:val="standardContextual"/>
              </w:rPr>
              <w:t>FACTYPE</w:t>
            </w:r>
          </w:p>
        </w:tc>
        <w:tc>
          <w:tcPr>
            <w:tcW w:w="6210" w:type="dxa"/>
          </w:tcPr>
          <w:p w14:paraId="3F71DAB3"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rPr>
              <w:t>Government hospital; Private hospital (not state-owned); Primary health care center (PHCC); Health post (HP); Other (community health unit + urban health center)</w:t>
            </w:r>
          </w:p>
        </w:tc>
      </w:tr>
      <w:tr w:rsidR="001B1CD0" w:rsidRPr="00E22840" w14:paraId="24762EBC" w14:textId="77777777" w:rsidTr="00AC3DEC">
        <w:trPr>
          <w:trHeight w:val="188"/>
        </w:trPr>
        <w:tc>
          <w:tcPr>
            <w:tcW w:w="6655" w:type="dxa"/>
          </w:tcPr>
          <w:p w14:paraId="618C8FC6"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Urban/Rural Municipality</w:t>
            </w:r>
          </w:p>
        </w:tc>
        <w:tc>
          <w:tcPr>
            <w:tcW w:w="1800" w:type="dxa"/>
          </w:tcPr>
          <w:p w14:paraId="68748E92"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FTYPE</w:t>
            </w:r>
          </w:p>
        </w:tc>
        <w:tc>
          <w:tcPr>
            <w:tcW w:w="6210" w:type="dxa"/>
          </w:tcPr>
          <w:p w14:paraId="5A8E699A"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Urban and Rural</w:t>
            </w:r>
          </w:p>
        </w:tc>
      </w:tr>
      <w:tr w:rsidR="001B1CD0" w:rsidRPr="00E22840" w14:paraId="2442506F" w14:textId="77777777" w:rsidTr="00AC3DEC">
        <w:trPr>
          <w:trHeight w:val="233"/>
        </w:trPr>
        <w:tc>
          <w:tcPr>
            <w:tcW w:w="6655" w:type="dxa"/>
            <w:shd w:val="clear" w:color="auto" w:fill="auto"/>
          </w:tcPr>
          <w:p w14:paraId="64EBAA7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rPr>
              <w:t>Delivery and Newborn care available</w:t>
            </w:r>
          </w:p>
        </w:tc>
        <w:tc>
          <w:tcPr>
            <w:tcW w:w="1800" w:type="dxa"/>
          </w:tcPr>
          <w:p w14:paraId="3FF6FAE8"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Q102$07</w:t>
            </w:r>
          </w:p>
        </w:tc>
        <w:tc>
          <w:tcPr>
            <w:tcW w:w="6210" w:type="dxa"/>
            <w:shd w:val="clear" w:color="auto" w:fill="auto"/>
          </w:tcPr>
          <w:p w14:paraId="01047D29"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77E93BB1" w14:textId="77777777" w:rsidTr="00AC3DEC">
        <w:trPr>
          <w:trHeight w:val="251"/>
        </w:trPr>
        <w:tc>
          <w:tcPr>
            <w:tcW w:w="6655" w:type="dxa"/>
          </w:tcPr>
          <w:p w14:paraId="1F147131"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Communication available</w:t>
            </w:r>
          </w:p>
          <w:p w14:paraId="6E4732FC" w14:textId="77777777" w:rsidR="001B1CD0" w:rsidRPr="00E22840" w:rsidRDefault="001B1CD0" w:rsidP="00AC3DEC">
            <w:pPr>
              <w:rPr>
                <w:rFonts w:ascii="Times New Roman" w:hAnsi="Times New Roman" w:cs="Times New Roman"/>
                <w:sz w:val="18"/>
                <w:szCs w:val="18"/>
                <w14:ligatures w14:val="standardContextual"/>
              </w:rPr>
            </w:pPr>
          </w:p>
        </w:tc>
        <w:tc>
          <w:tcPr>
            <w:tcW w:w="1800" w:type="dxa"/>
          </w:tcPr>
          <w:p w14:paraId="3C7BEF5C"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Q312</w:t>
            </w:r>
          </w:p>
          <w:p w14:paraId="799A7DC0"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Q315</w:t>
            </w:r>
          </w:p>
        </w:tc>
        <w:tc>
          <w:tcPr>
            <w:tcW w:w="6210" w:type="dxa"/>
          </w:tcPr>
          <w:p w14:paraId="36D72D14"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Landline telephone functioning or cellphone functioning: Yes</w:t>
            </w:r>
          </w:p>
        </w:tc>
      </w:tr>
      <w:tr w:rsidR="001B1CD0" w:rsidRPr="00E22840" w14:paraId="441F406E" w14:textId="77777777" w:rsidTr="00AC3DEC">
        <w:trPr>
          <w:trHeight w:val="142"/>
        </w:trPr>
        <w:tc>
          <w:tcPr>
            <w:tcW w:w="6655" w:type="dxa"/>
          </w:tcPr>
          <w:p w14:paraId="49A3F6ED" w14:textId="77777777" w:rsidR="001B1CD0" w:rsidRPr="00E22840" w:rsidRDefault="001B1CD0" w:rsidP="00AC3DEC">
            <w:pPr>
              <w:rPr>
                <w:rFonts w:ascii="Times New Roman" w:hAnsi="Times New Roman" w:cs="Times New Roman"/>
                <w:color w:val="FF0000"/>
                <w:sz w:val="18"/>
                <w:szCs w:val="18"/>
                <w14:ligatures w14:val="standardContextual"/>
              </w:rPr>
            </w:pPr>
            <w:r w:rsidRPr="00E22840">
              <w:rPr>
                <w:rFonts w:ascii="Times New Roman" w:hAnsi="Times New Roman" w:cs="Times New Roman"/>
                <w:sz w:val="18"/>
                <w:szCs w:val="18"/>
                <w14:ligatures w14:val="standardContextual"/>
              </w:rPr>
              <w:t>Improved water source</w:t>
            </w:r>
          </w:p>
        </w:tc>
        <w:tc>
          <w:tcPr>
            <w:tcW w:w="1800" w:type="dxa"/>
          </w:tcPr>
          <w:p w14:paraId="3244C53B"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Q330</w:t>
            </w:r>
          </w:p>
          <w:p w14:paraId="134F27D3"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14:ligatures w14:val="standardContextual"/>
              </w:rPr>
              <w:t>Q331</w:t>
            </w:r>
          </w:p>
        </w:tc>
        <w:tc>
          <w:tcPr>
            <w:tcW w:w="6210" w:type="dxa"/>
          </w:tcPr>
          <w:p w14:paraId="5EB796C1"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rPr>
              <w:t xml:space="preserve">Most common source: Piped into facility or Piped onto facility grounds or Public tap/standpipe or Tube well/borehole or Protected dug well or Protected spring or Rainwater available; and present within onsite or within 500 m </w:t>
            </w:r>
          </w:p>
        </w:tc>
      </w:tr>
      <w:tr w:rsidR="001B1CD0" w:rsidRPr="00E22840" w14:paraId="19D3993A" w14:textId="77777777" w:rsidTr="00AC3DEC">
        <w:trPr>
          <w:trHeight w:val="142"/>
        </w:trPr>
        <w:tc>
          <w:tcPr>
            <w:tcW w:w="6655" w:type="dxa"/>
          </w:tcPr>
          <w:p w14:paraId="7DF79F6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Power source available</w:t>
            </w:r>
          </w:p>
        </w:tc>
        <w:tc>
          <w:tcPr>
            <w:tcW w:w="1800" w:type="dxa"/>
          </w:tcPr>
          <w:p w14:paraId="1FAA9A98"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Q340</w:t>
            </w:r>
          </w:p>
          <w:p w14:paraId="6EF975FC"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Q342</w:t>
            </w:r>
          </w:p>
        </w:tc>
        <w:tc>
          <w:tcPr>
            <w:tcW w:w="6210" w:type="dxa"/>
          </w:tcPr>
          <w:p w14:paraId="73302A4C"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Facility connected to central electrical grid or other sources of electricity such as generator or solar system: Yes</w:t>
            </w:r>
          </w:p>
        </w:tc>
      </w:tr>
      <w:tr w:rsidR="001B1CD0" w:rsidRPr="00E22840" w14:paraId="39433C8B" w14:textId="77777777" w:rsidTr="00AC3DEC">
        <w:trPr>
          <w:trHeight w:val="142"/>
        </w:trPr>
        <w:tc>
          <w:tcPr>
            <w:tcW w:w="6655" w:type="dxa"/>
          </w:tcPr>
          <w:p w14:paraId="65AA0409"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Functional ambulance at facility</w:t>
            </w:r>
          </w:p>
        </w:tc>
        <w:tc>
          <w:tcPr>
            <w:tcW w:w="1800" w:type="dxa"/>
          </w:tcPr>
          <w:p w14:paraId="4669AF6D"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Q450</w:t>
            </w:r>
          </w:p>
          <w:p w14:paraId="5F7BC07D"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Q451</w:t>
            </w:r>
          </w:p>
          <w:p w14:paraId="299457B9"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Q453</w:t>
            </w:r>
          </w:p>
          <w:p w14:paraId="3AF625A8"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Q454</w:t>
            </w:r>
          </w:p>
        </w:tc>
        <w:tc>
          <w:tcPr>
            <w:tcW w:w="6210" w:type="dxa"/>
          </w:tcPr>
          <w:p w14:paraId="100F6285" w14:textId="77777777" w:rsidR="001B1CD0" w:rsidRPr="00E22840" w:rsidRDefault="001B1CD0" w:rsidP="00AC3DEC">
            <w:pPr>
              <w:rPr>
                <w:rFonts w:ascii="Times New Roman" w:hAnsi="Times New Roman" w:cs="Times New Roman"/>
                <w:color w:val="FF0000"/>
                <w:sz w:val="18"/>
                <w:szCs w:val="18"/>
                <w14:ligatures w14:val="standardContextual"/>
              </w:rPr>
            </w:pPr>
            <w:r w:rsidRPr="00E22840">
              <w:rPr>
                <w:rFonts w:ascii="Times New Roman" w:hAnsi="Times New Roman" w:cs="Times New Roman"/>
                <w:sz w:val="18"/>
                <w:szCs w:val="18"/>
                <w14:ligatures w14:val="standardContextual"/>
              </w:rPr>
              <w:t xml:space="preserve">Observed functional ambulance available within facility with driver present or stationed in another facility and fuel available: Yes </w:t>
            </w:r>
          </w:p>
        </w:tc>
      </w:tr>
      <w:tr w:rsidR="001B1CD0" w:rsidRPr="00E22840" w14:paraId="166F361F" w14:textId="77777777" w:rsidTr="00AC3DEC">
        <w:trPr>
          <w:trHeight w:val="142"/>
        </w:trPr>
        <w:tc>
          <w:tcPr>
            <w:tcW w:w="6655" w:type="dxa"/>
          </w:tcPr>
          <w:p w14:paraId="63766B1F"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Sterilization equipment</w:t>
            </w:r>
          </w:p>
        </w:tc>
        <w:tc>
          <w:tcPr>
            <w:tcW w:w="1800" w:type="dxa"/>
          </w:tcPr>
          <w:p w14:paraId="50F8812B"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Q501</w:t>
            </w:r>
          </w:p>
        </w:tc>
        <w:tc>
          <w:tcPr>
            <w:tcW w:w="6210" w:type="dxa"/>
          </w:tcPr>
          <w:p w14:paraId="68802097"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 xml:space="preserve">Observed and functional electric autoclave, or non-electric autoclave and heat source for non-electric kerosene, gas, firewood, or electric dry heat sterilizer </w:t>
            </w:r>
          </w:p>
        </w:tc>
      </w:tr>
      <w:tr w:rsidR="001B1CD0" w:rsidRPr="00E22840" w14:paraId="13020B8E" w14:textId="77777777" w:rsidTr="00AC3DEC">
        <w:trPr>
          <w:trHeight w:val="142"/>
        </w:trPr>
        <w:tc>
          <w:tcPr>
            <w:tcW w:w="6655" w:type="dxa"/>
          </w:tcPr>
          <w:p w14:paraId="437C0101"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Improved sanitation</w:t>
            </w:r>
          </w:p>
        </w:tc>
        <w:tc>
          <w:tcPr>
            <w:tcW w:w="1800" w:type="dxa"/>
          </w:tcPr>
          <w:p w14:paraId="073F509E"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Q620</w:t>
            </w:r>
          </w:p>
          <w:p w14:paraId="23047B4B"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Q620B</w:t>
            </w:r>
          </w:p>
        </w:tc>
        <w:tc>
          <w:tcPr>
            <w:tcW w:w="6210" w:type="dxa"/>
          </w:tcPr>
          <w:p w14:paraId="7DFAA111"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Observed toilet available for client use and soap with running water observed: Yes</w:t>
            </w:r>
          </w:p>
        </w:tc>
      </w:tr>
      <w:tr w:rsidR="001B1CD0" w:rsidRPr="00E22840" w14:paraId="2B9C6397" w14:textId="77777777" w:rsidTr="00AC3DEC">
        <w:trPr>
          <w:trHeight w:val="142"/>
        </w:trPr>
        <w:tc>
          <w:tcPr>
            <w:tcW w:w="6655" w:type="dxa"/>
          </w:tcPr>
          <w:p w14:paraId="5081FC29"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Interventions ever carried out in facility (</w:t>
            </w:r>
            <w:r w:rsidRPr="00E22840">
              <w:rPr>
                <w:rFonts w:ascii="Times New Roman" w:hAnsi="Times New Roman" w:cs="Times New Roman"/>
                <w:sz w:val="18"/>
                <w:szCs w:val="18"/>
              </w:rPr>
              <w:t>Parenteral administration of antibiotics (IV or IM)</w:t>
            </w:r>
          </w:p>
        </w:tc>
        <w:tc>
          <w:tcPr>
            <w:tcW w:w="1800" w:type="dxa"/>
          </w:tcPr>
          <w:p w14:paraId="25B385DD"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Q1604A$01</w:t>
            </w:r>
          </w:p>
        </w:tc>
        <w:tc>
          <w:tcPr>
            <w:tcW w:w="6210" w:type="dxa"/>
          </w:tcPr>
          <w:p w14:paraId="7323485F"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5E7B8A90" w14:textId="77777777" w:rsidTr="00AC3DEC">
        <w:trPr>
          <w:trHeight w:val="226"/>
        </w:trPr>
        <w:tc>
          <w:tcPr>
            <w:tcW w:w="6655" w:type="dxa"/>
          </w:tcPr>
          <w:p w14:paraId="29A57418"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Interventions ever carried out in facility (</w:t>
            </w:r>
            <w:r w:rsidRPr="00E22840">
              <w:rPr>
                <w:rFonts w:ascii="Times New Roman" w:hAnsi="Times New Roman" w:cs="Times New Roman"/>
                <w:sz w:val="18"/>
                <w:szCs w:val="18"/>
              </w:rPr>
              <w:t>Parenteral administration of oxytocic (IV or IM)</w:t>
            </w:r>
          </w:p>
        </w:tc>
        <w:tc>
          <w:tcPr>
            <w:tcW w:w="1800" w:type="dxa"/>
          </w:tcPr>
          <w:p w14:paraId="4B638732"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Q1604A$02</w:t>
            </w:r>
          </w:p>
        </w:tc>
        <w:tc>
          <w:tcPr>
            <w:tcW w:w="6210" w:type="dxa"/>
          </w:tcPr>
          <w:p w14:paraId="44467822"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0F8E0CA0" w14:textId="77777777" w:rsidTr="00AC3DEC">
        <w:trPr>
          <w:trHeight w:val="142"/>
        </w:trPr>
        <w:tc>
          <w:tcPr>
            <w:tcW w:w="6655" w:type="dxa"/>
          </w:tcPr>
          <w:p w14:paraId="447FAAD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Interventions ever carried out in facility (</w:t>
            </w:r>
            <w:r w:rsidRPr="00E22840">
              <w:rPr>
                <w:rFonts w:ascii="Times New Roman" w:hAnsi="Times New Roman" w:cs="Times New Roman"/>
                <w:sz w:val="18"/>
                <w:szCs w:val="18"/>
              </w:rPr>
              <w:t>Parenteral administration of anticonvulsant for hypertensive disorders of pregnancy (IV or IM)</w:t>
            </w:r>
          </w:p>
        </w:tc>
        <w:tc>
          <w:tcPr>
            <w:tcW w:w="1800" w:type="dxa"/>
          </w:tcPr>
          <w:p w14:paraId="70C94BCC"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Q1604A$03</w:t>
            </w:r>
          </w:p>
        </w:tc>
        <w:tc>
          <w:tcPr>
            <w:tcW w:w="6210" w:type="dxa"/>
          </w:tcPr>
          <w:p w14:paraId="756DC791"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141CA9E1" w14:textId="77777777" w:rsidTr="00AC3DEC">
        <w:trPr>
          <w:trHeight w:val="142"/>
        </w:trPr>
        <w:tc>
          <w:tcPr>
            <w:tcW w:w="6655" w:type="dxa"/>
          </w:tcPr>
          <w:p w14:paraId="57870ED8"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Interventions ever carried out in facility (Assisted vaginal delivery)</w:t>
            </w:r>
          </w:p>
        </w:tc>
        <w:tc>
          <w:tcPr>
            <w:tcW w:w="1800" w:type="dxa"/>
          </w:tcPr>
          <w:p w14:paraId="73516190"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Q1604A$04</w:t>
            </w:r>
          </w:p>
        </w:tc>
        <w:tc>
          <w:tcPr>
            <w:tcW w:w="6210" w:type="dxa"/>
          </w:tcPr>
          <w:p w14:paraId="1418BD2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37E49D07" w14:textId="77777777" w:rsidTr="00AC3DEC">
        <w:trPr>
          <w:trHeight w:val="142"/>
        </w:trPr>
        <w:tc>
          <w:tcPr>
            <w:tcW w:w="6655" w:type="dxa"/>
          </w:tcPr>
          <w:p w14:paraId="2AADDF20"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Interventions ever carried out in facility (</w:t>
            </w:r>
            <w:r w:rsidRPr="00E22840">
              <w:rPr>
                <w:rFonts w:ascii="Times New Roman" w:hAnsi="Times New Roman" w:cs="Times New Roman"/>
                <w:sz w:val="18"/>
                <w:szCs w:val="18"/>
              </w:rPr>
              <w:t>Manual removal of placenta)</w:t>
            </w:r>
          </w:p>
        </w:tc>
        <w:tc>
          <w:tcPr>
            <w:tcW w:w="1800" w:type="dxa"/>
          </w:tcPr>
          <w:p w14:paraId="6B55A5EA"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Q1604A$05</w:t>
            </w:r>
          </w:p>
        </w:tc>
        <w:tc>
          <w:tcPr>
            <w:tcW w:w="6210" w:type="dxa"/>
          </w:tcPr>
          <w:p w14:paraId="4FCAF34C"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4122A69E" w14:textId="77777777" w:rsidTr="00AC3DEC">
        <w:trPr>
          <w:trHeight w:val="142"/>
        </w:trPr>
        <w:tc>
          <w:tcPr>
            <w:tcW w:w="6655" w:type="dxa"/>
          </w:tcPr>
          <w:p w14:paraId="5868D707"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Interventions ever carried out in facility (</w:t>
            </w:r>
            <w:r w:rsidRPr="00E22840">
              <w:rPr>
                <w:rFonts w:ascii="Times New Roman" w:hAnsi="Times New Roman" w:cs="Times New Roman"/>
                <w:sz w:val="18"/>
                <w:szCs w:val="18"/>
              </w:rPr>
              <w:t>Removal of retained products of conception)</w:t>
            </w:r>
          </w:p>
        </w:tc>
        <w:tc>
          <w:tcPr>
            <w:tcW w:w="1800" w:type="dxa"/>
          </w:tcPr>
          <w:p w14:paraId="490E1E4E"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Q1604A$06</w:t>
            </w:r>
          </w:p>
        </w:tc>
        <w:tc>
          <w:tcPr>
            <w:tcW w:w="6210" w:type="dxa"/>
          </w:tcPr>
          <w:p w14:paraId="3DAD6C5B"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14848670" w14:textId="77777777" w:rsidTr="00AC3DEC">
        <w:trPr>
          <w:trHeight w:val="142"/>
        </w:trPr>
        <w:tc>
          <w:tcPr>
            <w:tcW w:w="6655" w:type="dxa"/>
          </w:tcPr>
          <w:p w14:paraId="695EC0C8"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Interventions ever carried out in facility (</w:t>
            </w:r>
            <w:r w:rsidRPr="00E22840">
              <w:rPr>
                <w:rFonts w:ascii="Times New Roman" w:hAnsi="Times New Roman" w:cs="Times New Roman"/>
                <w:sz w:val="18"/>
                <w:szCs w:val="18"/>
              </w:rPr>
              <w:t>Neonatal resuscitation)</w:t>
            </w:r>
          </w:p>
        </w:tc>
        <w:tc>
          <w:tcPr>
            <w:tcW w:w="1800" w:type="dxa"/>
          </w:tcPr>
          <w:p w14:paraId="73169A2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Q1604A$07</w:t>
            </w:r>
          </w:p>
        </w:tc>
        <w:tc>
          <w:tcPr>
            <w:tcW w:w="6210" w:type="dxa"/>
          </w:tcPr>
          <w:p w14:paraId="4524169E"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1A4E1668" w14:textId="77777777" w:rsidTr="00AC3DEC">
        <w:trPr>
          <w:trHeight w:val="142"/>
        </w:trPr>
        <w:tc>
          <w:tcPr>
            <w:tcW w:w="6655" w:type="dxa"/>
          </w:tcPr>
          <w:p w14:paraId="3B2644C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Interventions ever carried out in facility (</w:t>
            </w:r>
            <w:r w:rsidRPr="00E22840">
              <w:rPr>
                <w:rFonts w:ascii="Times New Roman" w:hAnsi="Times New Roman" w:cs="Times New Roman"/>
                <w:sz w:val="18"/>
                <w:szCs w:val="18"/>
              </w:rPr>
              <w:t>Cesarean section)</w:t>
            </w:r>
          </w:p>
        </w:tc>
        <w:tc>
          <w:tcPr>
            <w:tcW w:w="1800" w:type="dxa"/>
          </w:tcPr>
          <w:p w14:paraId="4628D105"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Q1604A$11</w:t>
            </w:r>
          </w:p>
        </w:tc>
        <w:tc>
          <w:tcPr>
            <w:tcW w:w="6210" w:type="dxa"/>
          </w:tcPr>
          <w:p w14:paraId="26E7810A"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60D1648D" w14:textId="77777777" w:rsidTr="00AC3DEC">
        <w:trPr>
          <w:trHeight w:val="142"/>
        </w:trPr>
        <w:tc>
          <w:tcPr>
            <w:tcW w:w="6655" w:type="dxa"/>
          </w:tcPr>
          <w:p w14:paraId="40BE48FB"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Interventions ever carried out in facility (Blood transfusion)</w:t>
            </w:r>
          </w:p>
        </w:tc>
        <w:tc>
          <w:tcPr>
            <w:tcW w:w="1800" w:type="dxa"/>
          </w:tcPr>
          <w:p w14:paraId="5F029DAC"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Q1604A$12</w:t>
            </w:r>
          </w:p>
        </w:tc>
        <w:tc>
          <w:tcPr>
            <w:tcW w:w="6210" w:type="dxa"/>
          </w:tcPr>
          <w:p w14:paraId="0267BD2F"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1162E97D" w14:textId="77777777" w:rsidTr="00AC3DEC">
        <w:trPr>
          <w:trHeight w:val="142"/>
        </w:trPr>
        <w:tc>
          <w:tcPr>
            <w:tcW w:w="6655" w:type="dxa"/>
          </w:tcPr>
          <w:p w14:paraId="5C0B6312"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Delivery area equipment functional (Examination light/Flash light)</w:t>
            </w:r>
          </w:p>
        </w:tc>
        <w:tc>
          <w:tcPr>
            <w:tcW w:w="1800" w:type="dxa"/>
          </w:tcPr>
          <w:p w14:paraId="3BE47EF5"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Q1622B$03</w:t>
            </w:r>
          </w:p>
        </w:tc>
        <w:tc>
          <w:tcPr>
            <w:tcW w:w="6210" w:type="dxa"/>
          </w:tcPr>
          <w:p w14:paraId="47E7598A"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5F7F639B" w14:textId="77777777" w:rsidTr="00AC3DEC">
        <w:trPr>
          <w:trHeight w:val="142"/>
        </w:trPr>
        <w:tc>
          <w:tcPr>
            <w:tcW w:w="6655" w:type="dxa"/>
          </w:tcPr>
          <w:p w14:paraId="1AA41889"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Delivery area equipment functional (Suction apparatus)</w:t>
            </w:r>
          </w:p>
        </w:tc>
        <w:tc>
          <w:tcPr>
            <w:tcW w:w="1800" w:type="dxa"/>
          </w:tcPr>
          <w:p w14:paraId="244DF51F"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Q1622B$04</w:t>
            </w:r>
          </w:p>
        </w:tc>
        <w:tc>
          <w:tcPr>
            <w:tcW w:w="6210" w:type="dxa"/>
          </w:tcPr>
          <w:p w14:paraId="5DC1665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25D4BD43" w14:textId="77777777" w:rsidTr="00AC3DEC">
        <w:trPr>
          <w:trHeight w:val="233"/>
        </w:trPr>
        <w:tc>
          <w:tcPr>
            <w:tcW w:w="6655" w:type="dxa"/>
          </w:tcPr>
          <w:p w14:paraId="351D08E7"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Equipment functioning (</w:t>
            </w:r>
            <w:r w:rsidRPr="00E22840">
              <w:rPr>
                <w:rFonts w:ascii="Times New Roman" w:hAnsi="Times New Roman" w:cs="Times New Roman"/>
                <w:sz w:val="18"/>
                <w:szCs w:val="18"/>
              </w:rPr>
              <w:t>Vacuum extractor for vacuum-assisted delivery)</w:t>
            </w:r>
          </w:p>
        </w:tc>
        <w:tc>
          <w:tcPr>
            <w:tcW w:w="1800" w:type="dxa"/>
          </w:tcPr>
          <w:p w14:paraId="35EB465B"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Q1622B$06</w:t>
            </w:r>
          </w:p>
        </w:tc>
        <w:tc>
          <w:tcPr>
            <w:tcW w:w="6210" w:type="dxa"/>
          </w:tcPr>
          <w:p w14:paraId="1DF6F2FE"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08EC8DD5" w14:textId="77777777" w:rsidTr="00AC3DEC">
        <w:trPr>
          <w:trHeight w:val="142"/>
        </w:trPr>
        <w:tc>
          <w:tcPr>
            <w:tcW w:w="6655" w:type="dxa"/>
          </w:tcPr>
          <w:p w14:paraId="6D6D75A6"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lastRenderedPageBreak/>
              <w:t>Equipment functioning (</w:t>
            </w:r>
            <w:r w:rsidRPr="00E22840">
              <w:rPr>
                <w:rFonts w:ascii="Times New Roman" w:hAnsi="Times New Roman" w:cs="Times New Roman"/>
                <w:sz w:val="18"/>
                <w:szCs w:val="18"/>
              </w:rPr>
              <w:t>Vacuum aspiration kit or MVA Kit)</w:t>
            </w:r>
          </w:p>
        </w:tc>
        <w:tc>
          <w:tcPr>
            <w:tcW w:w="1800" w:type="dxa"/>
          </w:tcPr>
          <w:p w14:paraId="1B4757FE"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Q1622B$07</w:t>
            </w:r>
          </w:p>
        </w:tc>
        <w:tc>
          <w:tcPr>
            <w:tcW w:w="6210" w:type="dxa"/>
          </w:tcPr>
          <w:p w14:paraId="1B077A5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0643DA67" w14:textId="77777777" w:rsidTr="00AC3DEC">
        <w:trPr>
          <w:trHeight w:val="142"/>
        </w:trPr>
        <w:tc>
          <w:tcPr>
            <w:tcW w:w="6655" w:type="dxa"/>
          </w:tcPr>
          <w:p w14:paraId="7609E96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Equipment functioning (</w:t>
            </w:r>
            <w:r w:rsidRPr="00E22840">
              <w:rPr>
                <w:rFonts w:ascii="Times New Roman" w:hAnsi="Times New Roman" w:cs="Times New Roman"/>
                <w:sz w:val="18"/>
                <w:szCs w:val="18"/>
              </w:rPr>
              <w:t>Neonatal bag and mask)</w:t>
            </w:r>
          </w:p>
        </w:tc>
        <w:tc>
          <w:tcPr>
            <w:tcW w:w="1800" w:type="dxa"/>
          </w:tcPr>
          <w:p w14:paraId="754B5FF7"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Q1622B$08</w:t>
            </w:r>
          </w:p>
        </w:tc>
        <w:tc>
          <w:tcPr>
            <w:tcW w:w="6210" w:type="dxa"/>
          </w:tcPr>
          <w:p w14:paraId="67AD813C"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35D33E9E" w14:textId="77777777" w:rsidTr="00AC3DEC">
        <w:trPr>
          <w:trHeight w:val="142"/>
        </w:trPr>
        <w:tc>
          <w:tcPr>
            <w:tcW w:w="6655" w:type="dxa"/>
          </w:tcPr>
          <w:p w14:paraId="741E61B4"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Equipment functioning (</w:t>
            </w:r>
            <w:r w:rsidRPr="00E22840">
              <w:rPr>
                <w:rFonts w:ascii="Times New Roman" w:hAnsi="Times New Roman" w:cs="Times New Roman"/>
                <w:sz w:val="18"/>
                <w:szCs w:val="18"/>
              </w:rPr>
              <w:t>Baby weighing machine)</w:t>
            </w:r>
          </w:p>
        </w:tc>
        <w:tc>
          <w:tcPr>
            <w:tcW w:w="1800" w:type="dxa"/>
          </w:tcPr>
          <w:p w14:paraId="4C9730C0"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Q1622B$11</w:t>
            </w:r>
          </w:p>
        </w:tc>
        <w:tc>
          <w:tcPr>
            <w:tcW w:w="6210" w:type="dxa"/>
          </w:tcPr>
          <w:p w14:paraId="5F36010D"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47FE93F3" w14:textId="77777777" w:rsidTr="00AC3DEC">
        <w:trPr>
          <w:trHeight w:val="197"/>
        </w:trPr>
        <w:tc>
          <w:tcPr>
            <w:tcW w:w="6655" w:type="dxa"/>
          </w:tcPr>
          <w:p w14:paraId="041606A6"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Equipment functioning (Fetoscope)</w:t>
            </w:r>
          </w:p>
        </w:tc>
        <w:tc>
          <w:tcPr>
            <w:tcW w:w="1800" w:type="dxa"/>
          </w:tcPr>
          <w:p w14:paraId="5C09BA36"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Q1622B$12</w:t>
            </w:r>
          </w:p>
        </w:tc>
        <w:tc>
          <w:tcPr>
            <w:tcW w:w="6210" w:type="dxa"/>
          </w:tcPr>
          <w:p w14:paraId="7C39946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13F1A541" w14:textId="77777777" w:rsidTr="00AC3DEC">
        <w:trPr>
          <w:trHeight w:val="142"/>
        </w:trPr>
        <w:tc>
          <w:tcPr>
            <w:tcW w:w="6655" w:type="dxa"/>
          </w:tcPr>
          <w:p w14:paraId="0C7EA008"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Equipment functioning (Digital BP apparatus)</w:t>
            </w:r>
          </w:p>
        </w:tc>
        <w:tc>
          <w:tcPr>
            <w:tcW w:w="1800" w:type="dxa"/>
          </w:tcPr>
          <w:p w14:paraId="70CE02B5"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Q1622B$13</w:t>
            </w:r>
          </w:p>
        </w:tc>
        <w:tc>
          <w:tcPr>
            <w:tcW w:w="6210" w:type="dxa"/>
          </w:tcPr>
          <w:p w14:paraId="2A4AD59D"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75B357C3" w14:textId="77777777" w:rsidTr="00AC3DEC">
        <w:trPr>
          <w:trHeight w:val="142"/>
        </w:trPr>
        <w:tc>
          <w:tcPr>
            <w:tcW w:w="6655" w:type="dxa"/>
          </w:tcPr>
          <w:p w14:paraId="385D717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Equipment functioning (Manual BP apparatus)</w:t>
            </w:r>
          </w:p>
        </w:tc>
        <w:tc>
          <w:tcPr>
            <w:tcW w:w="1800" w:type="dxa"/>
          </w:tcPr>
          <w:p w14:paraId="73D6238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Q1622B$14</w:t>
            </w:r>
          </w:p>
        </w:tc>
        <w:tc>
          <w:tcPr>
            <w:tcW w:w="6210" w:type="dxa"/>
          </w:tcPr>
          <w:p w14:paraId="791D5784"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1FC3144F" w14:textId="77777777" w:rsidTr="00AC3DEC">
        <w:trPr>
          <w:trHeight w:val="142"/>
        </w:trPr>
        <w:tc>
          <w:tcPr>
            <w:tcW w:w="6655" w:type="dxa"/>
          </w:tcPr>
          <w:p w14:paraId="7C3ADAEF"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Other delivery items available (Delivery bed)</w:t>
            </w:r>
          </w:p>
        </w:tc>
        <w:tc>
          <w:tcPr>
            <w:tcW w:w="1800" w:type="dxa"/>
          </w:tcPr>
          <w:p w14:paraId="78EDEFD7"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Q1623$01</w:t>
            </w:r>
          </w:p>
        </w:tc>
        <w:tc>
          <w:tcPr>
            <w:tcW w:w="6210" w:type="dxa"/>
          </w:tcPr>
          <w:p w14:paraId="5B171665"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 observed</w:t>
            </w:r>
          </w:p>
        </w:tc>
      </w:tr>
      <w:tr w:rsidR="001B1CD0" w:rsidRPr="00E22840" w14:paraId="3E70F6AA" w14:textId="77777777" w:rsidTr="00AC3DEC">
        <w:trPr>
          <w:trHeight w:val="142"/>
        </w:trPr>
        <w:tc>
          <w:tcPr>
            <w:tcW w:w="6655" w:type="dxa"/>
          </w:tcPr>
          <w:p w14:paraId="19EED898"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Equipment functioning (Delivery sets)</w:t>
            </w:r>
          </w:p>
        </w:tc>
        <w:tc>
          <w:tcPr>
            <w:tcW w:w="1800" w:type="dxa"/>
          </w:tcPr>
          <w:p w14:paraId="7AF7F40A"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Q1623$02</w:t>
            </w:r>
          </w:p>
        </w:tc>
        <w:tc>
          <w:tcPr>
            <w:tcW w:w="6210" w:type="dxa"/>
          </w:tcPr>
          <w:p w14:paraId="155A260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 observed</w:t>
            </w:r>
          </w:p>
        </w:tc>
      </w:tr>
      <w:tr w:rsidR="001B1CD0" w:rsidRPr="00E22840" w14:paraId="3929DE69" w14:textId="77777777" w:rsidTr="00AC3DEC">
        <w:trPr>
          <w:trHeight w:val="142"/>
        </w:trPr>
        <w:tc>
          <w:tcPr>
            <w:tcW w:w="6655" w:type="dxa"/>
          </w:tcPr>
          <w:p w14:paraId="0EB3ACBB"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Equipment functioning (Blank partograph)</w:t>
            </w:r>
          </w:p>
        </w:tc>
        <w:tc>
          <w:tcPr>
            <w:tcW w:w="1800" w:type="dxa"/>
          </w:tcPr>
          <w:p w14:paraId="1DF634AA"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Q1623$12</w:t>
            </w:r>
          </w:p>
        </w:tc>
        <w:tc>
          <w:tcPr>
            <w:tcW w:w="6210" w:type="dxa"/>
          </w:tcPr>
          <w:p w14:paraId="094F101D"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 observed</w:t>
            </w:r>
          </w:p>
        </w:tc>
      </w:tr>
      <w:tr w:rsidR="001B1CD0" w:rsidRPr="00E22840" w14:paraId="41010DF5" w14:textId="77777777" w:rsidTr="00AC3DEC">
        <w:trPr>
          <w:trHeight w:val="142"/>
        </w:trPr>
        <w:tc>
          <w:tcPr>
            <w:tcW w:w="6655" w:type="dxa"/>
          </w:tcPr>
          <w:p w14:paraId="16462CA0"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Medicines in delivery area (I</w:t>
            </w:r>
            <w:r w:rsidRPr="00E22840">
              <w:rPr>
                <w:rFonts w:ascii="Times New Roman" w:hAnsi="Times New Roman" w:cs="Times New Roman"/>
                <w:sz w:val="18"/>
                <w:szCs w:val="18"/>
              </w:rPr>
              <w:t>njectable antibiotic (e.g., ceftriaxone, ampicillin)</w:t>
            </w:r>
          </w:p>
        </w:tc>
        <w:tc>
          <w:tcPr>
            <w:tcW w:w="1800" w:type="dxa"/>
          </w:tcPr>
          <w:p w14:paraId="1D2ABEBC"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Q1625$02</w:t>
            </w:r>
          </w:p>
        </w:tc>
        <w:tc>
          <w:tcPr>
            <w:tcW w:w="6210" w:type="dxa"/>
          </w:tcPr>
          <w:p w14:paraId="0BE3E627"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Observed, at least 1 valid</w:t>
            </w:r>
          </w:p>
        </w:tc>
      </w:tr>
      <w:tr w:rsidR="001B1CD0" w:rsidRPr="00E22840" w14:paraId="18A863D8" w14:textId="77777777" w:rsidTr="00AC3DEC">
        <w:trPr>
          <w:trHeight w:val="142"/>
        </w:trPr>
        <w:tc>
          <w:tcPr>
            <w:tcW w:w="6655" w:type="dxa"/>
          </w:tcPr>
          <w:p w14:paraId="608134C9"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14:ligatures w14:val="standardContextual"/>
              </w:rPr>
              <w:t>Medicines in delivery area</w:t>
            </w:r>
            <w:r w:rsidRPr="00E22840">
              <w:rPr>
                <w:rFonts w:ascii="Times New Roman" w:hAnsi="Times New Roman" w:cs="Times New Roman"/>
                <w:sz w:val="18"/>
                <w:szCs w:val="18"/>
              </w:rPr>
              <w:t xml:space="preserve"> (injectable uterotonic (e.g., oxytocin)</w:t>
            </w:r>
          </w:p>
        </w:tc>
        <w:tc>
          <w:tcPr>
            <w:tcW w:w="1800" w:type="dxa"/>
          </w:tcPr>
          <w:p w14:paraId="57D2F97B"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Q1625$03</w:t>
            </w:r>
          </w:p>
        </w:tc>
        <w:tc>
          <w:tcPr>
            <w:tcW w:w="6210" w:type="dxa"/>
          </w:tcPr>
          <w:p w14:paraId="53B9C431"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Observed, at least 1 valid</w:t>
            </w:r>
          </w:p>
        </w:tc>
      </w:tr>
      <w:tr w:rsidR="001B1CD0" w:rsidRPr="00E22840" w14:paraId="4A2014BB" w14:textId="77777777" w:rsidTr="00AC3DEC">
        <w:trPr>
          <w:trHeight w:val="242"/>
        </w:trPr>
        <w:tc>
          <w:tcPr>
            <w:tcW w:w="6655" w:type="dxa"/>
          </w:tcPr>
          <w:p w14:paraId="0F0B195B"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Medicines in delivery area</w:t>
            </w:r>
            <w:r w:rsidRPr="00E22840">
              <w:rPr>
                <w:rFonts w:ascii="Times New Roman" w:hAnsi="Times New Roman" w:cs="Times New Roman"/>
                <w:sz w:val="18"/>
                <w:szCs w:val="18"/>
              </w:rPr>
              <w:t xml:space="preserve"> (magnesium sulfate)</w:t>
            </w:r>
          </w:p>
        </w:tc>
        <w:tc>
          <w:tcPr>
            <w:tcW w:w="1800" w:type="dxa"/>
          </w:tcPr>
          <w:p w14:paraId="37D88144"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Q1625$04</w:t>
            </w:r>
          </w:p>
        </w:tc>
        <w:tc>
          <w:tcPr>
            <w:tcW w:w="6210" w:type="dxa"/>
          </w:tcPr>
          <w:p w14:paraId="07E3D2F1"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Observed, at least 1 valid</w:t>
            </w:r>
          </w:p>
        </w:tc>
      </w:tr>
      <w:tr w:rsidR="001B1CD0" w:rsidRPr="00E22840" w14:paraId="6F03856A" w14:textId="77777777" w:rsidTr="00AC3DEC">
        <w:trPr>
          <w:trHeight w:val="251"/>
        </w:trPr>
        <w:tc>
          <w:tcPr>
            <w:tcW w:w="6655" w:type="dxa"/>
          </w:tcPr>
          <w:p w14:paraId="4BC83814"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14:ligatures w14:val="standardContextual"/>
              </w:rPr>
              <w:t>Medicines in delivery area (</w:t>
            </w:r>
            <w:r w:rsidRPr="00E22840">
              <w:rPr>
                <w:rFonts w:ascii="Times New Roman" w:hAnsi="Times New Roman" w:cs="Times New Roman"/>
                <w:sz w:val="18"/>
                <w:szCs w:val="18"/>
              </w:rPr>
              <w:t>IV solution ringer lactate) with infusion set)</w:t>
            </w:r>
          </w:p>
        </w:tc>
        <w:tc>
          <w:tcPr>
            <w:tcW w:w="1800" w:type="dxa"/>
          </w:tcPr>
          <w:p w14:paraId="5B1C318E"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Q1625$06</w:t>
            </w:r>
          </w:p>
        </w:tc>
        <w:tc>
          <w:tcPr>
            <w:tcW w:w="6210" w:type="dxa"/>
          </w:tcPr>
          <w:p w14:paraId="63A5E9B4"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Observed, at least 1 valid</w:t>
            </w:r>
          </w:p>
        </w:tc>
      </w:tr>
      <w:tr w:rsidR="001B1CD0" w:rsidRPr="00E22840" w14:paraId="3F8CF876" w14:textId="77777777" w:rsidTr="00AC3DEC">
        <w:trPr>
          <w:trHeight w:val="413"/>
        </w:trPr>
        <w:tc>
          <w:tcPr>
            <w:tcW w:w="6655" w:type="dxa"/>
          </w:tcPr>
          <w:p w14:paraId="75222A57"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14:ligatures w14:val="standardContextual"/>
              </w:rPr>
              <w:t>Medicines in delivery area (</w:t>
            </w:r>
            <w:r w:rsidRPr="00E22840">
              <w:rPr>
                <w:rFonts w:ascii="Times New Roman" w:hAnsi="Times New Roman" w:cs="Times New Roman"/>
                <w:sz w:val="18"/>
                <w:szCs w:val="18"/>
              </w:rPr>
              <w:t>Skin disinfectant other than chlorhexidine, e.g. betadine)</w:t>
            </w:r>
          </w:p>
        </w:tc>
        <w:tc>
          <w:tcPr>
            <w:tcW w:w="1800" w:type="dxa"/>
          </w:tcPr>
          <w:p w14:paraId="3ABF4F1B"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Q1625$07</w:t>
            </w:r>
          </w:p>
        </w:tc>
        <w:tc>
          <w:tcPr>
            <w:tcW w:w="6210" w:type="dxa"/>
          </w:tcPr>
          <w:p w14:paraId="584A9041"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Observed, at least 1 valid</w:t>
            </w:r>
          </w:p>
        </w:tc>
      </w:tr>
      <w:tr w:rsidR="001B1CD0" w:rsidRPr="00E22840" w14:paraId="1C9BE93E" w14:textId="77777777" w:rsidTr="00AC3DEC">
        <w:trPr>
          <w:trHeight w:val="197"/>
        </w:trPr>
        <w:tc>
          <w:tcPr>
            <w:tcW w:w="6655" w:type="dxa"/>
          </w:tcPr>
          <w:p w14:paraId="1E24A175"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Precaution and condition in client examination room (running water (piped, bucket with tap or pour pitcher)</w:t>
            </w:r>
          </w:p>
        </w:tc>
        <w:tc>
          <w:tcPr>
            <w:tcW w:w="1800" w:type="dxa"/>
          </w:tcPr>
          <w:p w14:paraId="7E52D021"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Q1651$01</w:t>
            </w:r>
          </w:p>
        </w:tc>
        <w:tc>
          <w:tcPr>
            <w:tcW w:w="6210" w:type="dxa"/>
          </w:tcPr>
          <w:p w14:paraId="4A077EE5"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 observed</w:t>
            </w:r>
          </w:p>
        </w:tc>
      </w:tr>
      <w:tr w:rsidR="001B1CD0" w:rsidRPr="00E22840" w14:paraId="6D46CFDA" w14:textId="77777777" w:rsidTr="00AC3DEC">
        <w:trPr>
          <w:trHeight w:val="224"/>
        </w:trPr>
        <w:tc>
          <w:tcPr>
            <w:tcW w:w="6655" w:type="dxa"/>
          </w:tcPr>
          <w:p w14:paraId="244F9F08"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Precaution and condition in client examination room (hand-washing soap (may be liquid soap)</w:t>
            </w:r>
          </w:p>
        </w:tc>
        <w:tc>
          <w:tcPr>
            <w:tcW w:w="1800" w:type="dxa"/>
          </w:tcPr>
          <w:p w14:paraId="1D94AF87"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Q1651$02</w:t>
            </w:r>
          </w:p>
        </w:tc>
        <w:tc>
          <w:tcPr>
            <w:tcW w:w="6210" w:type="dxa"/>
          </w:tcPr>
          <w:p w14:paraId="6C1E9BAB"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 observed</w:t>
            </w:r>
          </w:p>
        </w:tc>
      </w:tr>
      <w:tr w:rsidR="001B1CD0" w:rsidRPr="00E22840" w14:paraId="4F197993" w14:textId="77777777" w:rsidTr="00AC3DEC">
        <w:trPr>
          <w:trHeight w:val="323"/>
        </w:trPr>
        <w:tc>
          <w:tcPr>
            <w:tcW w:w="6655" w:type="dxa"/>
          </w:tcPr>
          <w:p w14:paraId="50A0CB37"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Precaution and condition in client examination room (alcohol-based hand rub)</w:t>
            </w:r>
          </w:p>
        </w:tc>
        <w:tc>
          <w:tcPr>
            <w:tcW w:w="1800" w:type="dxa"/>
          </w:tcPr>
          <w:p w14:paraId="43A0E1E9"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Q1651$03</w:t>
            </w:r>
          </w:p>
        </w:tc>
        <w:tc>
          <w:tcPr>
            <w:tcW w:w="6210" w:type="dxa"/>
          </w:tcPr>
          <w:p w14:paraId="0E0774D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 observed</w:t>
            </w:r>
          </w:p>
        </w:tc>
      </w:tr>
      <w:tr w:rsidR="001B1CD0" w:rsidRPr="00E22840" w14:paraId="102BB99E" w14:textId="77777777" w:rsidTr="00AC3DEC">
        <w:trPr>
          <w:trHeight w:val="260"/>
        </w:trPr>
        <w:tc>
          <w:tcPr>
            <w:tcW w:w="6655" w:type="dxa"/>
          </w:tcPr>
          <w:p w14:paraId="1F59DBB7"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Precaution and condition in client examination room (disposable latex gloves)</w:t>
            </w:r>
          </w:p>
        </w:tc>
        <w:tc>
          <w:tcPr>
            <w:tcW w:w="1800" w:type="dxa"/>
          </w:tcPr>
          <w:p w14:paraId="554EB0C1"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Q1651$07</w:t>
            </w:r>
          </w:p>
        </w:tc>
        <w:tc>
          <w:tcPr>
            <w:tcW w:w="6210" w:type="dxa"/>
          </w:tcPr>
          <w:p w14:paraId="46DFBB92"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 observed</w:t>
            </w:r>
          </w:p>
        </w:tc>
      </w:tr>
      <w:tr w:rsidR="001B1CD0" w:rsidRPr="00E22840" w14:paraId="5E29E892" w14:textId="77777777" w:rsidTr="00AC3DEC">
        <w:trPr>
          <w:trHeight w:val="188"/>
        </w:trPr>
        <w:tc>
          <w:tcPr>
            <w:tcW w:w="14665" w:type="dxa"/>
            <w:gridSpan w:val="3"/>
            <w:shd w:val="clear" w:color="auto" w:fill="DEEAF6" w:themeFill="accent1" w:themeFillTint="33"/>
          </w:tcPr>
          <w:p w14:paraId="787C9340" w14:textId="77777777" w:rsidR="001B1CD0" w:rsidRPr="00E22840" w:rsidRDefault="001B1CD0" w:rsidP="00AC3DEC">
            <w:pPr>
              <w:rPr>
                <w:rFonts w:ascii="Times New Roman" w:hAnsi="Times New Roman" w:cs="Times New Roman"/>
                <w:b/>
                <w:sz w:val="18"/>
                <w:szCs w:val="18"/>
                <w14:ligatures w14:val="standardContextual"/>
              </w:rPr>
            </w:pPr>
            <w:r w:rsidRPr="00E22840">
              <w:rPr>
                <w:rFonts w:ascii="Times New Roman" w:hAnsi="Times New Roman" w:cs="Times New Roman"/>
                <w:b/>
                <w:sz w:val="18"/>
                <w:szCs w:val="18"/>
              </w:rPr>
              <w:t xml:space="preserve">HFS 2021 (Health worker interview questionnaires) </w:t>
            </w:r>
          </w:p>
        </w:tc>
      </w:tr>
      <w:tr w:rsidR="001B1CD0" w:rsidRPr="00E22840" w14:paraId="42545FDB" w14:textId="77777777" w:rsidTr="00AC3DEC">
        <w:trPr>
          <w:trHeight w:val="350"/>
        </w:trPr>
        <w:tc>
          <w:tcPr>
            <w:tcW w:w="6655" w:type="dxa"/>
          </w:tcPr>
          <w:p w14:paraId="08CC1FA7"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Providers</w:t>
            </w:r>
          </w:p>
        </w:tc>
        <w:tc>
          <w:tcPr>
            <w:tcW w:w="1800" w:type="dxa"/>
          </w:tcPr>
          <w:p w14:paraId="19E711C0"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P103</w:t>
            </w:r>
          </w:p>
        </w:tc>
        <w:tc>
          <w:tcPr>
            <w:tcW w:w="6210" w:type="dxa"/>
          </w:tcPr>
          <w:p w14:paraId="50A0C28C"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 xml:space="preserve">MDGP; Gynecologist/obstetrician; Medical officer; Nurse; HA/AHW/SAHW/public health inspector; ANMs; Other </w:t>
            </w:r>
          </w:p>
        </w:tc>
      </w:tr>
      <w:tr w:rsidR="001B1CD0" w:rsidRPr="00E22840" w14:paraId="18933B56" w14:textId="77777777" w:rsidTr="00AC3DEC">
        <w:trPr>
          <w:trHeight w:val="206"/>
        </w:trPr>
        <w:tc>
          <w:tcPr>
            <w:tcW w:w="6655" w:type="dxa"/>
          </w:tcPr>
          <w:p w14:paraId="39EE3D16" w14:textId="77777777" w:rsidR="001B1CD0" w:rsidRPr="00E22840" w:rsidRDefault="001B1CD0" w:rsidP="00AC3DEC">
            <w:pPr>
              <w:rPr>
                <w:rFonts w:ascii="Times New Roman" w:hAnsi="Times New Roman" w:cs="Times New Roman"/>
                <w:color w:val="FF0000"/>
                <w:sz w:val="18"/>
                <w:szCs w:val="18"/>
                <w14:ligatures w14:val="standardContextual"/>
              </w:rPr>
            </w:pPr>
            <w:r w:rsidRPr="00E22840">
              <w:rPr>
                <w:rFonts w:ascii="Times New Roman" w:hAnsi="Times New Roman" w:cs="Times New Roman"/>
                <w:sz w:val="18"/>
                <w:szCs w:val="18"/>
                <w14:ligatures w14:val="standardContextual"/>
              </w:rPr>
              <w:t>Provide delivery services</w:t>
            </w:r>
          </w:p>
        </w:tc>
        <w:tc>
          <w:tcPr>
            <w:tcW w:w="1800" w:type="dxa"/>
          </w:tcPr>
          <w:p w14:paraId="03AA3762" w14:textId="77777777" w:rsidR="001B1CD0" w:rsidRPr="00E22840" w:rsidRDefault="001B1CD0" w:rsidP="00AC3DEC">
            <w:pPr>
              <w:rPr>
                <w:rFonts w:ascii="Times New Roman" w:hAnsi="Times New Roman" w:cs="Times New Roman"/>
                <w:color w:val="FF0000"/>
                <w:sz w:val="18"/>
                <w:szCs w:val="18"/>
                <w14:ligatures w14:val="standardContextual"/>
              </w:rPr>
            </w:pPr>
            <w:r w:rsidRPr="00E22840">
              <w:rPr>
                <w:rFonts w:ascii="Times New Roman" w:hAnsi="Times New Roman" w:cs="Times New Roman"/>
                <w:sz w:val="18"/>
                <w:szCs w:val="18"/>
                <w14:ligatures w14:val="standardContextual"/>
              </w:rPr>
              <w:t>P506</w:t>
            </w:r>
          </w:p>
        </w:tc>
        <w:tc>
          <w:tcPr>
            <w:tcW w:w="6210" w:type="dxa"/>
          </w:tcPr>
          <w:p w14:paraId="341B5B88" w14:textId="77777777" w:rsidR="001B1CD0" w:rsidRPr="00E22840" w:rsidRDefault="001B1CD0" w:rsidP="00AC3DEC">
            <w:pPr>
              <w:rPr>
                <w:rFonts w:ascii="Times New Roman" w:hAnsi="Times New Roman" w:cs="Times New Roman"/>
                <w:color w:val="FF0000"/>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3D916B5F" w14:textId="77777777" w:rsidTr="00AC3DEC">
        <w:trPr>
          <w:trHeight w:val="350"/>
        </w:trPr>
        <w:tc>
          <w:tcPr>
            <w:tcW w:w="6655" w:type="dxa"/>
          </w:tcPr>
          <w:p w14:paraId="63581E4B"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14:ligatures w14:val="standardContextual"/>
              </w:rPr>
              <w:t>Specific delivery care training (S</w:t>
            </w:r>
            <w:r w:rsidRPr="00E22840">
              <w:rPr>
                <w:rFonts w:ascii="Times New Roman" w:hAnsi="Times New Roman" w:cs="Times New Roman"/>
                <w:sz w:val="18"/>
                <w:szCs w:val="18"/>
              </w:rPr>
              <w:t xml:space="preserve">BA Integrated Management of Pregnancy and Childbirth </w:t>
            </w:r>
          </w:p>
          <w:p w14:paraId="468F0B19"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rPr>
              <w:t>Comprehensive emergency obstetric care</w:t>
            </w:r>
          </w:p>
          <w:p w14:paraId="78A98E7A"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rPr>
              <w:t>Routine care during labor and normal vaginal delivery</w:t>
            </w:r>
          </w:p>
          <w:p w14:paraId="1BCBDAB4"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rPr>
              <w:t>Active management of third stage of labor</w:t>
            </w:r>
          </w:p>
          <w:p w14:paraId="7691F2F2"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rPr>
              <w:t>Maternal neonatal health update emergency obstetric care/lifesaving skills</w:t>
            </w:r>
          </w:p>
          <w:p w14:paraId="582219A9"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rPr>
              <w:t>Post abortion care</w:t>
            </w:r>
          </w:p>
          <w:p w14:paraId="2F3F4A07"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rPr>
              <w:t>Special delivery care practices for preventing mother-to-child transmission of HIV</w:t>
            </w:r>
          </w:p>
          <w:p w14:paraId="2A07BC05"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rPr>
              <w:t>Comprehensive abortion care by manual vacuum aspiration</w:t>
            </w:r>
          </w:p>
          <w:p w14:paraId="05C4DE9E"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rPr>
              <w:t>Medical abortion</w:t>
            </w:r>
          </w:p>
          <w:p w14:paraId="6C9CFBDB" w14:textId="77777777" w:rsidR="001B1CD0" w:rsidRPr="00E22840" w:rsidRDefault="001B1CD0" w:rsidP="00AC3DEC">
            <w:pPr>
              <w:rPr>
                <w:rFonts w:ascii="Times New Roman" w:hAnsi="Times New Roman" w:cs="Times New Roman"/>
                <w:sz w:val="18"/>
                <w:szCs w:val="18"/>
              </w:rPr>
            </w:pPr>
            <w:r w:rsidRPr="00E22840">
              <w:rPr>
                <w:rFonts w:ascii="Times New Roman" w:hAnsi="Times New Roman" w:cs="Times New Roman"/>
                <w:sz w:val="18"/>
                <w:szCs w:val="18"/>
              </w:rPr>
              <w:t>Other training on delivery care</w:t>
            </w:r>
          </w:p>
        </w:tc>
        <w:tc>
          <w:tcPr>
            <w:tcW w:w="1800" w:type="dxa"/>
          </w:tcPr>
          <w:p w14:paraId="5D77040E"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P510$01</w:t>
            </w:r>
          </w:p>
          <w:p w14:paraId="39E384E6"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P510$02</w:t>
            </w:r>
          </w:p>
          <w:p w14:paraId="686E3009"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P510$03</w:t>
            </w:r>
          </w:p>
          <w:p w14:paraId="6635CA38"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P510$04</w:t>
            </w:r>
          </w:p>
          <w:p w14:paraId="389BB756"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P510$05</w:t>
            </w:r>
          </w:p>
          <w:p w14:paraId="48D534C9"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P510$06</w:t>
            </w:r>
          </w:p>
          <w:p w14:paraId="3656D4FE"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P510$07</w:t>
            </w:r>
          </w:p>
          <w:p w14:paraId="3C35E32C"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P510$08</w:t>
            </w:r>
          </w:p>
          <w:p w14:paraId="7A58F316"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P510$09</w:t>
            </w:r>
          </w:p>
          <w:p w14:paraId="4172869B" w14:textId="77777777" w:rsidR="001B1CD0" w:rsidRPr="00E22840" w:rsidRDefault="001B1CD0" w:rsidP="00AC3DEC">
            <w:pPr>
              <w:rPr>
                <w:rFonts w:ascii="Times New Roman" w:hAnsi="Times New Roman" w:cs="Times New Roman"/>
                <w:bCs/>
                <w:sz w:val="18"/>
                <w:szCs w:val="18"/>
                <w14:ligatures w14:val="standardContextual"/>
              </w:rPr>
            </w:pPr>
            <w:r w:rsidRPr="00E22840">
              <w:rPr>
                <w:rFonts w:ascii="Times New Roman" w:hAnsi="Times New Roman" w:cs="Times New Roman"/>
                <w:sz w:val="18"/>
                <w:szCs w:val="18"/>
                <w14:ligatures w14:val="standardContextual"/>
              </w:rPr>
              <w:t>P510$10</w:t>
            </w:r>
          </w:p>
        </w:tc>
        <w:tc>
          <w:tcPr>
            <w:tcW w:w="6210" w:type="dxa"/>
          </w:tcPr>
          <w:p w14:paraId="61A2CCA3" w14:textId="77777777" w:rsidR="001B1CD0" w:rsidRPr="00E22840" w:rsidRDefault="001B1CD0" w:rsidP="00AC3DEC">
            <w:pPr>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 xml:space="preserve">Yes, within 24 months; Yes, over past 24 months </w:t>
            </w:r>
          </w:p>
        </w:tc>
      </w:tr>
    </w:tbl>
    <w:p w14:paraId="4783EC63" w14:textId="77777777" w:rsidR="00E22840" w:rsidRDefault="00E22840">
      <w:r>
        <w:br w:type="page"/>
      </w:r>
    </w:p>
    <w:tbl>
      <w:tblPr>
        <w:tblStyle w:val="TableGrid"/>
        <w:tblW w:w="14665" w:type="dxa"/>
        <w:tblLook w:val="04A0" w:firstRow="1" w:lastRow="0" w:firstColumn="1" w:lastColumn="0" w:noHBand="0" w:noVBand="1"/>
      </w:tblPr>
      <w:tblGrid>
        <w:gridCol w:w="6655"/>
        <w:gridCol w:w="1800"/>
        <w:gridCol w:w="6210"/>
      </w:tblGrid>
      <w:tr w:rsidR="001B1CD0" w:rsidRPr="00E22840" w14:paraId="011692BC" w14:textId="77777777" w:rsidTr="00AC3DEC">
        <w:trPr>
          <w:trHeight w:val="251"/>
        </w:trPr>
        <w:tc>
          <w:tcPr>
            <w:tcW w:w="14665" w:type="dxa"/>
            <w:gridSpan w:val="3"/>
            <w:shd w:val="clear" w:color="auto" w:fill="F7CAAC" w:themeFill="accent2" w:themeFillTint="66"/>
          </w:tcPr>
          <w:p w14:paraId="0ED0F368" w14:textId="4BE912D2" w:rsidR="001B1CD0" w:rsidRPr="00E22840" w:rsidRDefault="001B1CD0" w:rsidP="00AC3DEC">
            <w:pPr>
              <w:autoSpaceDE w:val="0"/>
              <w:autoSpaceDN w:val="0"/>
              <w:adjustRightInd w:val="0"/>
              <w:jc w:val="center"/>
              <w:rPr>
                <w:rFonts w:ascii="Times New Roman" w:hAnsi="Times New Roman" w:cs="Times New Roman"/>
                <w:b/>
                <w:bCs/>
                <w:sz w:val="18"/>
                <w:szCs w:val="18"/>
                <w14:ligatures w14:val="standardContextual"/>
              </w:rPr>
            </w:pPr>
            <w:r w:rsidRPr="00E22840">
              <w:rPr>
                <w:rFonts w:ascii="Times New Roman" w:hAnsi="Times New Roman" w:cs="Times New Roman"/>
                <w:b/>
                <w:bCs/>
                <w:sz w:val="18"/>
                <w:szCs w:val="18"/>
                <w14:ligatures w14:val="standardContextual"/>
              </w:rPr>
              <w:lastRenderedPageBreak/>
              <w:t>DHS 2022 (Women’s questionnaires)</w:t>
            </w:r>
          </w:p>
        </w:tc>
      </w:tr>
      <w:tr w:rsidR="001B1CD0" w:rsidRPr="00E22840" w14:paraId="4D7E321F" w14:textId="77777777" w:rsidTr="00AC3DEC">
        <w:trPr>
          <w:trHeight w:val="224"/>
        </w:trPr>
        <w:tc>
          <w:tcPr>
            <w:tcW w:w="6655" w:type="dxa"/>
            <w:shd w:val="clear" w:color="auto" w:fill="E7E6E6" w:themeFill="background2"/>
          </w:tcPr>
          <w:p w14:paraId="5A07E161"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b/>
                <w:bCs/>
                <w:sz w:val="18"/>
                <w:szCs w:val="18"/>
                <w14:ligatures w14:val="standardContextual"/>
              </w:rPr>
              <w:t>Label</w:t>
            </w:r>
          </w:p>
        </w:tc>
        <w:tc>
          <w:tcPr>
            <w:tcW w:w="1800" w:type="dxa"/>
            <w:shd w:val="clear" w:color="auto" w:fill="E7E6E6" w:themeFill="background2"/>
          </w:tcPr>
          <w:p w14:paraId="7B5E3115"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b/>
                <w:bCs/>
                <w:sz w:val="18"/>
                <w:szCs w:val="18"/>
                <w14:ligatures w14:val="standardContextual"/>
              </w:rPr>
              <w:t>DHS variable name</w:t>
            </w:r>
          </w:p>
        </w:tc>
        <w:tc>
          <w:tcPr>
            <w:tcW w:w="6210" w:type="dxa"/>
            <w:shd w:val="clear" w:color="auto" w:fill="E7E6E6" w:themeFill="background2"/>
          </w:tcPr>
          <w:p w14:paraId="678DFF0B"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b/>
                <w:bCs/>
                <w:sz w:val="18"/>
                <w:szCs w:val="18"/>
                <w14:ligatures w14:val="standardContextual"/>
              </w:rPr>
              <w:t>Response options used in analysis</w:t>
            </w:r>
          </w:p>
        </w:tc>
      </w:tr>
      <w:tr w:rsidR="001B1CD0" w:rsidRPr="00E22840" w14:paraId="4241588E" w14:textId="77777777" w:rsidTr="00AC3DEC">
        <w:trPr>
          <w:trHeight w:val="233"/>
        </w:trPr>
        <w:tc>
          <w:tcPr>
            <w:tcW w:w="6655" w:type="dxa"/>
          </w:tcPr>
          <w:p w14:paraId="7D55A307"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 xml:space="preserve">Age at birth </w:t>
            </w:r>
          </w:p>
        </w:tc>
        <w:tc>
          <w:tcPr>
            <w:tcW w:w="1800" w:type="dxa"/>
          </w:tcPr>
          <w:p w14:paraId="595C4697"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V011</w:t>
            </w:r>
          </w:p>
        </w:tc>
        <w:tc>
          <w:tcPr>
            <w:tcW w:w="6210" w:type="dxa"/>
          </w:tcPr>
          <w:p w14:paraId="440D0338"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&lt;20; 20-34; 35-49</w:t>
            </w:r>
          </w:p>
        </w:tc>
      </w:tr>
      <w:tr w:rsidR="001B1CD0" w:rsidRPr="00E22840" w14:paraId="50969EBF" w14:textId="77777777" w:rsidTr="00AC3DEC">
        <w:trPr>
          <w:trHeight w:val="413"/>
        </w:trPr>
        <w:tc>
          <w:tcPr>
            <w:tcW w:w="6655" w:type="dxa"/>
          </w:tcPr>
          <w:p w14:paraId="5FEF17ED"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 xml:space="preserve">Province </w:t>
            </w:r>
          </w:p>
        </w:tc>
        <w:tc>
          <w:tcPr>
            <w:tcW w:w="1800" w:type="dxa"/>
          </w:tcPr>
          <w:p w14:paraId="7275BEDA"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V101</w:t>
            </w:r>
          </w:p>
        </w:tc>
        <w:tc>
          <w:tcPr>
            <w:tcW w:w="6210" w:type="dxa"/>
          </w:tcPr>
          <w:p w14:paraId="2A27B6A5"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Koshi; Madhesh; Bagmati; Gandaki; Lumbini; Karnali and Sudurpashchim</w:t>
            </w:r>
          </w:p>
        </w:tc>
      </w:tr>
      <w:tr w:rsidR="001B1CD0" w:rsidRPr="00E22840" w14:paraId="564D3B67" w14:textId="77777777" w:rsidTr="00AC3DEC">
        <w:trPr>
          <w:trHeight w:val="206"/>
        </w:trPr>
        <w:tc>
          <w:tcPr>
            <w:tcW w:w="6655" w:type="dxa"/>
          </w:tcPr>
          <w:p w14:paraId="3D54F82D"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Type of place of residence</w:t>
            </w:r>
          </w:p>
        </w:tc>
        <w:tc>
          <w:tcPr>
            <w:tcW w:w="1800" w:type="dxa"/>
          </w:tcPr>
          <w:p w14:paraId="7FC1BAAC"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V102</w:t>
            </w:r>
          </w:p>
        </w:tc>
        <w:tc>
          <w:tcPr>
            <w:tcW w:w="6210" w:type="dxa"/>
          </w:tcPr>
          <w:p w14:paraId="46236101"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Urban and rural</w:t>
            </w:r>
          </w:p>
        </w:tc>
      </w:tr>
      <w:tr w:rsidR="001B1CD0" w:rsidRPr="00E22840" w14:paraId="2A71E13E" w14:textId="77777777" w:rsidTr="00AC3DEC">
        <w:trPr>
          <w:trHeight w:val="134"/>
        </w:trPr>
        <w:tc>
          <w:tcPr>
            <w:tcW w:w="6655" w:type="dxa"/>
          </w:tcPr>
          <w:p w14:paraId="6BECC8AA"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Highest educational level</w:t>
            </w:r>
          </w:p>
        </w:tc>
        <w:tc>
          <w:tcPr>
            <w:tcW w:w="1800" w:type="dxa"/>
          </w:tcPr>
          <w:p w14:paraId="75DB1153"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V106</w:t>
            </w:r>
          </w:p>
        </w:tc>
        <w:tc>
          <w:tcPr>
            <w:tcW w:w="6210" w:type="dxa"/>
          </w:tcPr>
          <w:p w14:paraId="703488D2"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No education; Basic; Secondary and Higher</w:t>
            </w:r>
          </w:p>
        </w:tc>
      </w:tr>
      <w:tr w:rsidR="001B1CD0" w:rsidRPr="00E22840" w14:paraId="7CF40187" w14:textId="77777777" w:rsidTr="00AC3DEC">
        <w:trPr>
          <w:trHeight w:val="242"/>
        </w:trPr>
        <w:tc>
          <w:tcPr>
            <w:tcW w:w="6655" w:type="dxa"/>
          </w:tcPr>
          <w:p w14:paraId="6DDAD239"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Religion</w:t>
            </w:r>
          </w:p>
        </w:tc>
        <w:tc>
          <w:tcPr>
            <w:tcW w:w="1800" w:type="dxa"/>
          </w:tcPr>
          <w:p w14:paraId="7EBFD894"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V130</w:t>
            </w:r>
          </w:p>
        </w:tc>
        <w:tc>
          <w:tcPr>
            <w:tcW w:w="6210" w:type="dxa"/>
          </w:tcPr>
          <w:p w14:paraId="20E499FB"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Hindu; Buddhist; Muslim; Kirat; Christian and Other</w:t>
            </w:r>
          </w:p>
        </w:tc>
      </w:tr>
      <w:tr w:rsidR="001B1CD0" w:rsidRPr="00E22840" w14:paraId="24BF95B8" w14:textId="77777777" w:rsidTr="00AC3DEC">
        <w:trPr>
          <w:trHeight w:val="224"/>
        </w:trPr>
        <w:tc>
          <w:tcPr>
            <w:tcW w:w="6655" w:type="dxa"/>
          </w:tcPr>
          <w:p w14:paraId="37EBA5F5"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Ethnicity</w:t>
            </w:r>
          </w:p>
        </w:tc>
        <w:tc>
          <w:tcPr>
            <w:tcW w:w="1800" w:type="dxa"/>
          </w:tcPr>
          <w:p w14:paraId="664A830A"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V131</w:t>
            </w:r>
          </w:p>
        </w:tc>
        <w:tc>
          <w:tcPr>
            <w:tcW w:w="6210" w:type="dxa"/>
          </w:tcPr>
          <w:p w14:paraId="53920B12" w14:textId="77777777" w:rsidR="001B1CD0" w:rsidRPr="00E22840" w:rsidRDefault="001B1CD0" w:rsidP="00AC3DEC">
            <w:pPr>
              <w:autoSpaceDE w:val="0"/>
              <w:autoSpaceDN w:val="0"/>
              <w:adjustRightInd w:val="0"/>
              <w:rPr>
                <w:rFonts w:ascii="Times New Roman" w:hAnsi="Times New Roman" w:cs="Times New Roman"/>
                <w:sz w:val="18"/>
                <w:szCs w:val="18"/>
              </w:rPr>
            </w:pPr>
            <w:r w:rsidRPr="00E22840">
              <w:rPr>
                <w:rFonts w:ascii="Times New Roman" w:hAnsi="Times New Roman" w:cs="Times New Roman"/>
                <w:sz w:val="18"/>
                <w:szCs w:val="18"/>
              </w:rPr>
              <w:t>Brahmin/Chhetri; Madeshi; Dalit; Janajati; Muslim and Other</w:t>
            </w:r>
          </w:p>
        </w:tc>
      </w:tr>
      <w:tr w:rsidR="001B1CD0" w:rsidRPr="00E22840" w14:paraId="791D38F5" w14:textId="77777777" w:rsidTr="00AC3DEC">
        <w:trPr>
          <w:trHeight w:val="116"/>
        </w:trPr>
        <w:tc>
          <w:tcPr>
            <w:tcW w:w="6655" w:type="dxa"/>
          </w:tcPr>
          <w:p w14:paraId="64DF8810"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Wealth index combined</w:t>
            </w:r>
          </w:p>
        </w:tc>
        <w:tc>
          <w:tcPr>
            <w:tcW w:w="1800" w:type="dxa"/>
          </w:tcPr>
          <w:p w14:paraId="6E73ADF1"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V190</w:t>
            </w:r>
          </w:p>
        </w:tc>
        <w:tc>
          <w:tcPr>
            <w:tcW w:w="6210" w:type="dxa"/>
          </w:tcPr>
          <w:p w14:paraId="66E4F879"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Poorest; Poorer; Middle; Richer and Richest</w:t>
            </w:r>
          </w:p>
        </w:tc>
      </w:tr>
      <w:tr w:rsidR="001B1CD0" w:rsidRPr="00E22840" w14:paraId="67B986EB" w14:textId="77777777" w:rsidTr="00AC3DEC">
        <w:trPr>
          <w:trHeight w:val="116"/>
        </w:trPr>
        <w:tc>
          <w:tcPr>
            <w:tcW w:w="6655" w:type="dxa"/>
          </w:tcPr>
          <w:p w14:paraId="711F0AA2"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doctor</w:t>
            </w:r>
          </w:p>
        </w:tc>
        <w:tc>
          <w:tcPr>
            <w:tcW w:w="1800" w:type="dxa"/>
          </w:tcPr>
          <w:p w14:paraId="4EE7DDF7"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M3A</w:t>
            </w:r>
          </w:p>
        </w:tc>
        <w:tc>
          <w:tcPr>
            <w:tcW w:w="6210" w:type="dxa"/>
          </w:tcPr>
          <w:p w14:paraId="303B22F9"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2A8156AA" w14:textId="77777777" w:rsidTr="00AC3DEC">
        <w:trPr>
          <w:trHeight w:val="116"/>
        </w:trPr>
        <w:tc>
          <w:tcPr>
            <w:tcW w:w="6655" w:type="dxa"/>
          </w:tcPr>
          <w:p w14:paraId="5379C4C1"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nurse/midwife</w:t>
            </w:r>
          </w:p>
        </w:tc>
        <w:tc>
          <w:tcPr>
            <w:tcW w:w="1800" w:type="dxa"/>
          </w:tcPr>
          <w:p w14:paraId="017E02B9"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M3B</w:t>
            </w:r>
          </w:p>
        </w:tc>
        <w:tc>
          <w:tcPr>
            <w:tcW w:w="6210" w:type="dxa"/>
          </w:tcPr>
          <w:p w14:paraId="5A3B282E"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3112722B" w14:textId="77777777" w:rsidTr="00AC3DEC">
        <w:trPr>
          <w:trHeight w:val="116"/>
        </w:trPr>
        <w:tc>
          <w:tcPr>
            <w:tcW w:w="6655" w:type="dxa"/>
          </w:tcPr>
          <w:p w14:paraId="3EE6708E"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CS health professional</w:t>
            </w:r>
          </w:p>
        </w:tc>
        <w:tc>
          <w:tcPr>
            <w:tcW w:w="1800" w:type="dxa"/>
          </w:tcPr>
          <w:p w14:paraId="2978C54A"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M3C</w:t>
            </w:r>
          </w:p>
        </w:tc>
        <w:tc>
          <w:tcPr>
            <w:tcW w:w="6210" w:type="dxa"/>
          </w:tcPr>
          <w:p w14:paraId="19356939"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294772DF" w14:textId="77777777" w:rsidTr="00AC3DEC">
        <w:trPr>
          <w:trHeight w:val="116"/>
        </w:trPr>
        <w:tc>
          <w:tcPr>
            <w:tcW w:w="6655" w:type="dxa"/>
          </w:tcPr>
          <w:p w14:paraId="2BB2B9E2"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health assistant/ AHW</w:t>
            </w:r>
          </w:p>
        </w:tc>
        <w:tc>
          <w:tcPr>
            <w:tcW w:w="1800" w:type="dxa"/>
          </w:tcPr>
          <w:p w14:paraId="0291D9EA"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M3D</w:t>
            </w:r>
          </w:p>
        </w:tc>
        <w:tc>
          <w:tcPr>
            <w:tcW w:w="6210" w:type="dxa"/>
          </w:tcPr>
          <w:p w14:paraId="30618C13"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77B982CB" w14:textId="77777777" w:rsidTr="00AC3DEC">
        <w:trPr>
          <w:trHeight w:val="116"/>
        </w:trPr>
        <w:tc>
          <w:tcPr>
            <w:tcW w:w="6655" w:type="dxa"/>
          </w:tcPr>
          <w:p w14:paraId="350EA7CF"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MCH worker</w:t>
            </w:r>
          </w:p>
        </w:tc>
        <w:tc>
          <w:tcPr>
            <w:tcW w:w="1800" w:type="dxa"/>
          </w:tcPr>
          <w:p w14:paraId="0E487F07"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M3E</w:t>
            </w:r>
          </w:p>
        </w:tc>
        <w:tc>
          <w:tcPr>
            <w:tcW w:w="6210" w:type="dxa"/>
          </w:tcPr>
          <w:p w14:paraId="0E3DE652"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719EB668" w14:textId="77777777" w:rsidTr="00AC3DEC">
        <w:trPr>
          <w:trHeight w:val="116"/>
        </w:trPr>
        <w:tc>
          <w:tcPr>
            <w:tcW w:w="6655" w:type="dxa"/>
          </w:tcPr>
          <w:p w14:paraId="22DBAFFE"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Village health worker</w:t>
            </w:r>
          </w:p>
        </w:tc>
        <w:tc>
          <w:tcPr>
            <w:tcW w:w="1800" w:type="dxa"/>
          </w:tcPr>
          <w:p w14:paraId="60FB5BB1"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M3F</w:t>
            </w:r>
          </w:p>
        </w:tc>
        <w:tc>
          <w:tcPr>
            <w:tcW w:w="6210" w:type="dxa"/>
          </w:tcPr>
          <w:p w14:paraId="25F98CE3"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0483BED8" w14:textId="77777777" w:rsidTr="00AC3DEC">
        <w:trPr>
          <w:trHeight w:val="116"/>
        </w:trPr>
        <w:tc>
          <w:tcPr>
            <w:tcW w:w="6655" w:type="dxa"/>
          </w:tcPr>
          <w:p w14:paraId="70C89ABB"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traditional birth attendant</w:t>
            </w:r>
          </w:p>
        </w:tc>
        <w:tc>
          <w:tcPr>
            <w:tcW w:w="1800" w:type="dxa"/>
          </w:tcPr>
          <w:p w14:paraId="5AE4E7F3"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M3G</w:t>
            </w:r>
          </w:p>
        </w:tc>
        <w:tc>
          <w:tcPr>
            <w:tcW w:w="6210" w:type="dxa"/>
          </w:tcPr>
          <w:p w14:paraId="1AA34466"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52DED535" w14:textId="77777777" w:rsidTr="00AC3DEC">
        <w:trPr>
          <w:trHeight w:val="116"/>
        </w:trPr>
        <w:tc>
          <w:tcPr>
            <w:tcW w:w="6655" w:type="dxa"/>
          </w:tcPr>
          <w:p w14:paraId="4D3D2A60"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female community health volunteer</w:t>
            </w:r>
          </w:p>
        </w:tc>
        <w:tc>
          <w:tcPr>
            <w:tcW w:w="1800" w:type="dxa"/>
          </w:tcPr>
          <w:p w14:paraId="3E8F90C6"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M3H</w:t>
            </w:r>
          </w:p>
        </w:tc>
        <w:tc>
          <w:tcPr>
            <w:tcW w:w="6210" w:type="dxa"/>
          </w:tcPr>
          <w:p w14:paraId="24B1C4FD"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6666FD57" w14:textId="77777777" w:rsidTr="00AC3DEC">
        <w:trPr>
          <w:trHeight w:val="116"/>
        </w:trPr>
        <w:tc>
          <w:tcPr>
            <w:tcW w:w="6655" w:type="dxa"/>
          </w:tcPr>
          <w:p w14:paraId="49A62E0A"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relative/ friend/neighbor</w:t>
            </w:r>
          </w:p>
        </w:tc>
        <w:tc>
          <w:tcPr>
            <w:tcW w:w="1800" w:type="dxa"/>
          </w:tcPr>
          <w:p w14:paraId="07412308"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M3I</w:t>
            </w:r>
          </w:p>
        </w:tc>
        <w:tc>
          <w:tcPr>
            <w:tcW w:w="6210" w:type="dxa"/>
          </w:tcPr>
          <w:p w14:paraId="68E9A4DF"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2FC4C374" w14:textId="77777777" w:rsidTr="00AC3DEC">
        <w:trPr>
          <w:trHeight w:val="116"/>
        </w:trPr>
        <w:tc>
          <w:tcPr>
            <w:tcW w:w="6655" w:type="dxa"/>
          </w:tcPr>
          <w:p w14:paraId="1811D5E3"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CS other person</w:t>
            </w:r>
          </w:p>
        </w:tc>
        <w:tc>
          <w:tcPr>
            <w:tcW w:w="1800" w:type="dxa"/>
          </w:tcPr>
          <w:p w14:paraId="7F4732CA"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M3J</w:t>
            </w:r>
          </w:p>
        </w:tc>
        <w:tc>
          <w:tcPr>
            <w:tcW w:w="6210" w:type="dxa"/>
          </w:tcPr>
          <w:p w14:paraId="69745A9A"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44D51470" w14:textId="77777777" w:rsidTr="00AC3DEC">
        <w:trPr>
          <w:trHeight w:val="116"/>
        </w:trPr>
        <w:tc>
          <w:tcPr>
            <w:tcW w:w="6655" w:type="dxa"/>
          </w:tcPr>
          <w:p w14:paraId="2A8AF622"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other</w:t>
            </w:r>
          </w:p>
        </w:tc>
        <w:tc>
          <w:tcPr>
            <w:tcW w:w="1800" w:type="dxa"/>
          </w:tcPr>
          <w:p w14:paraId="30114AA6"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M3K</w:t>
            </w:r>
          </w:p>
        </w:tc>
        <w:tc>
          <w:tcPr>
            <w:tcW w:w="6210" w:type="dxa"/>
          </w:tcPr>
          <w:p w14:paraId="2269830B"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1021219B" w14:textId="77777777" w:rsidTr="00AC3DEC">
        <w:trPr>
          <w:trHeight w:val="116"/>
        </w:trPr>
        <w:tc>
          <w:tcPr>
            <w:tcW w:w="6655" w:type="dxa"/>
          </w:tcPr>
          <w:p w14:paraId="3D7DE58E"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CS other</w:t>
            </w:r>
          </w:p>
        </w:tc>
        <w:tc>
          <w:tcPr>
            <w:tcW w:w="1800" w:type="dxa"/>
          </w:tcPr>
          <w:p w14:paraId="21DC3C66"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M3L</w:t>
            </w:r>
          </w:p>
        </w:tc>
        <w:tc>
          <w:tcPr>
            <w:tcW w:w="6210" w:type="dxa"/>
          </w:tcPr>
          <w:p w14:paraId="1905D74B"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521BF77B" w14:textId="77777777" w:rsidTr="00AC3DEC">
        <w:trPr>
          <w:trHeight w:val="116"/>
        </w:trPr>
        <w:tc>
          <w:tcPr>
            <w:tcW w:w="6655" w:type="dxa"/>
          </w:tcPr>
          <w:p w14:paraId="6212E41D"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CS other</w:t>
            </w:r>
          </w:p>
        </w:tc>
        <w:tc>
          <w:tcPr>
            <w:tcW w:w="1800" w:type="dxa"/>
          </w:tcPr>
          <w:p w14:paraId="09C61E34"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M3M</w:t>
            </w:r>
          </w:p>
        </w:tc>
        <w:tc>
          <w:tcPr>
            <w:tcW w:w="6210" w:type="dxa"/>
          </w:tcPr>
          <w:p w14:paraId="1081796D"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38FE58BD" w14:textId="77777777" w:rsidTr="00AC3DEC">
        <w:trPr>
          <w:trHeight w:val="116"/>
        </w:trPr>
        <w:tc>
          <w:tcPr>
            <w:tcW w:w="6655" w:type="dxa"/>
          </w:tcPr>
          <w:p w14:paraId="15F1FBF5"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Assistance: no one</w:t>
            </w:r>
          </w:p>
        </w:tc>
        <w:tc>
          <w:tcPr>
            <w:tcW w:w="1800" w:type="dxa"/>
          </w:tcPr>
          <w:p w14:paraId="7F5BAA69"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M3N</w:t>
            </w:r>
          </w:p>
        </w:tc>
        <w:tc>
          <w:tcPr>
            <w:tcW w:w="6210" w:type="dxa"/>
          </w:tcPr>
          <w:p w14:paraId="7AA57820"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Yes</w:t>
            </w:r>
          </w:p>
        </w:tc>
      </w:tr>
      <w:tr w:rsidR="001B1CD0" w:rsidRPr="00E22840" w14:paraId="74FDE85D" w14:textId="77777777" w:rsidTr="00AC3DEC">
        <w:trPr>
          <w:trHeight w:val="50"/>
        </w:trPr>
        <w:tc>
          <w:tcPr>
            <w:tcW w:w="6655" w:type="dxa"/>
          </w:tcPr>
          <w:p w14:paraId="109F20E8"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Place of delivery</w:t>
            </w:r>
          </w:p>
        </w:tc>
        <w:tc>
          <w:tcPr>
            <w:tcW w:w="1800" w:type="dxa"/>
          </w:tcPr>
          <w:p w14:paraId="43BE1A61"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M15</w:t>
            </w:r>
          </w:p>
        </w:tc>
        <w:tc>
          <w:tcPr>
            <w:tcW w:w="6210" w:type="dxa"/>
          </w:tcPr>
          <w:p w14:paraId="6F06DA9F" w14:textId="77777777" w:rsidR="001B1CD0" w:rsidRPr="00E22840" w:rsidRDefault="001B1CD0" w:rsidP="00AC3DEC">
            <w:pPr>
              <w:autoSpaceDE w:val="0"/>
              <w:autoSpaceDN w:val="0"/>
              <w:adjustRightInd w:val="0"/>
              <w:rPr>
                <w:rFonts w:ascii="Times New Roman" w:hAnsi="Times New Roman" w:cs="Times New Roman"/>
                <w:sz w:val="18"/>
                <w:szCs w:val="18"/>
                <w14:ligatures w14:val="standardContextual"/>
              </w:rPr>
            </w:pPr>
            <w:r w:rsidRPr="00E22840">
              <w:rPr>
                <w:rFonts w:ascii="Times New Roman" w:hAnsi="Times New Roman" w:cs="Times New Roman"/>
                <w:sz w:val="18"/>
                <w:szCs w:val="18"/>
                <w14:ligatures w14:val="standardContextual"/>
              </w:rPr>
              <w:t>Government hospital; Private hospital; Primary health care center/primary hospital; Health post; Community health unit, Urban health center; Other; Not in facility</w:t>
            </w:r>
          </w:p>
        </w:tc>
      </w:tr>
    </w:tbl>
    <w:p w14:paraId="02139096" w14:textId="77777777" w:rsidR="00042F07" w:rsidRDefault="00042F07" w:rsidP="001B1CD0">
      <w:pPr>
        <w:rPr>
          <w:rFonts w:ascii="Times New Roman" w:hAnsi="Times New Roman" w:cs="Times New Roman"/>
          <w:sz w:val="18"/>
          <w:szCs w:val="18"/>
        </w:rPr>
      </w:pPr>
    </w:p>
    <w:p w14:paraId="34616D1A" w14:textId="77777777" w:rsidR="00042F07" w:rsidRDefault="00042F07" w:rsidP="001B1CD0">
      <w:pPr>
        <w:rPr>
          <w:rFonts w:ascii="Times New Roman" w:hAnsi="Times New Roman" w:cs="Times New Roman"/>
          <w:sz w:val="18"/>
          <w:szCs w:val="18"/>
        </w:rPr>
      </w:pPr>
    </w:p>
    <w:p w14:paraId="4D173ED9" w14:textId="77777777" w:rsidR="00042F07" w:rsidRDefault="00042F07" w:rsidP="001B1CD0">
      <w:pPr>
        <w:rPr>
          <w:rFonts w:ascii="Times New Roman" w:hAnsi="Times New Roman" w:cs="Times New Roman"/>
          <w:sz w:val="18"/>
          <w:szCs w:val="18"/>
        </w:rPr>
      </w:pPr>
    </w:p>
    <w:p w14:paraId="27C6B5BA" w14:textId="77777777" w:rsidR="00042F07" w:rsidRDefault="00042F07" w:rsidP="001B1CD0">
      <w:pPr>
        <w:rPr>
          <w:rFonts w:ascii="Times New Roman" w:hAnsi="Times New Roman" w:cs="Times New Roman"/>
          <w:sz w:val="18"/>
          <w:szCs w:val="18"/>
        </w:rPr>
      </w:pPr>
    </w:p>
    <w:p w14:paraId="1AD5B2DA" w14:textId="78964480" w:rsidR="00042F07" w:rsidRDefault="00042F07" w:rsidP="001B1CD0">
      <w:pPr>
        <w:rPr>
          <w:rFonts w:ascii="Times New Roman" w:hAnsi="Times New Roman" w:cs="Times New Roman"/>
          <w:sz w:val="18"/>
          <w:szCs w:val="18"/>
        </w:rPr>
        <w:sectPr w:rsidR="00042F07" w:rsidSect="006E6826">
          <w:pgSz w:w="16838" w:h="11906" w:orient="landscape"/>
          <w:pgMar w:top="1440" w:right="1440" w:bottom="1440" w:left="1440" w:header="706" w:footer="706" w:gutter="432"/>
          <w:cols w:space="708"/>
          <w:docGrid w:linePitch="360"/>
        </w:sectPr>
      </w:pPr>
    </w:p>
    <w:p w14:paraId="55889DD8" w14:textId="5C2415C7" w:rsidR="00042F07" w:rsidRDefault="00042F07" w:rsidP="001B1CD0">
      <w:pPr>
        <w:rPr>
          <w:rFonts w:ascii="Times New Roman" w:hAnsi="Times New Roman" w:cs="Times New Roman"/>
          <w:sz w:val="18"/>
          <w:szCs w:val="18"/>
        </w:rPr>
      </w:pPr>
    </w:p>
    <w:p w14:paraId="6959D8D9" w14:textId="77777777" w:rsidR="00042F07" w:rsidRDefault="00042F07" w:rsidP="001B1CD0">
      <w:pPr>
        <w:rPr>
          <w:rFonts w:ascii="Times New Roman" w:hAnsi="Times New Roman" w:cs="Times New Roman"/>
          <w:sz w:val="18"/>
          <w:szCs w:val="18"/>
        </w:rPr>
      </w:pPr>
    </w:p>
    <w:p w14:paraId="5D3B1295" w14:textId="4FD2C498" w:rsidR="00DD3A27" w:rsidRPr="001F561A" w:rsidRDefault="001B1CD0" w:rsidP="00A33944">
      <w:pPr>
        <w:rPr>
          <w:rFonts w:ascii="Times New Roman" w:hAnsi="Times New Roman" w:cs="Times New Roman"/>
          <w:b/>
          <w:bCs/>
          <w:sz w:val="26"/>
          <w:szCs w:val="26"/>
        </w:rPr>
      </w:pPr>
      <w:r w:rsidRPr="00E22840">
        <w:rPr>
          <w:rFonts w:ascii="Times New Roman" w:hAnsi="Times New Roman" w:cs="Times New Roman"/>
          <w:bCs/>
          <w:sz w:val="18"/>
          <w:szCs w:val="18"/>
          <w:lang w:val="en-US"/>
        </w:rPr>
        <w:fldChar w:fldCharType="end"/>
      </w:r>
    </w:p>
    <w:sectPr w:rsidR="00DD3A27" w:rsidRPr="001F561A" w:rsidSect="00042F07">
      <w:pgSz w:w="16838" w:h="11906" w:orient="landscape"/>
      <w:pgMar w:top="1440" w:right="1440" w:bottom="1440" w:left="1440" w:header="706" w:footer="706" w:gutter="4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1240" w14:textId="77777777" w:rsidR="007352CA" w:rsidRDefault="007352CA" w:rsidP="00D7625C">
      <w:pPr>
        <w:spacing w:after="0" w:line="240" w:lineRule="auto"/>
      </w:pPr>
      <w:r>
        <w:separator/>
      </w:r>
    </w:p>
  </w:endnote>
  <w:endnote w:type="continuationSeparator" w:id="0">
    <w:p w14:paraId="693E87D5" w14:textId="77777777" w:rsidR="007352CA" w:rsidRDefault="007352CA" w:rsidP="00D7625C">
      <w:pPr>
        <w:spacing w:after="0" w:line="240" w:lineRule="auto"/>
      </w:pPr>
      <w:r>
        <w:continuationSeparator/>
      </w:r>
    </w:p>
  </w:endnote>
  <w:endnote w:type="continuationNotice" w:id="1">
    <w:p w14:paraId="24FABEC6" w14:textId="77777777" w:rsidR="007352CA" w:rsidRDefault="00735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459076"/>
      <w:docPartObj>
        <w:docPartGallery w:val="Page Numbers (Bottom of Page)"/>
        <w:docPartUnique/>
      </w:docPartObj>
    </w:sdtPr>
    <w:sdtContent>
      <w:p w14:paraId="265F0436" w14:textId="77777777" w:rsidR="00A5592B" w:rsidRDefault="00A5592B" w:rsidP="004C49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31502E" w14:textId="77777777" w:rsidR="00A5592B" w:rsidRDefault="00A5592B" w:rsidP="00DF72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A54D" w14:textId="77777777" w:rsidR="00A5592B" w:rsidRDefault="00A5592B" w:rsidP="00DF72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5BDF" w14:textId="77777777" w:rsidR="007352CA" w:rsidRDefault="007352CA" w:rsidP="00D7625C">
      <w:pPr>
        <w:spacing w:after="0" w:line="240" w:lineRule="auto"/>
      </w:pPr>
      <w:r>
        <w:separator/>
      </w:r>
    </w:p>
  </w:footnote>
  <w:footnote w:type="continuationSeparator" w:id="0">
    <w:p w14:paraId="76D47532" w14:textId="77777777" w:rsidR="007352CA" w:rsidRDefault="007352CA" w:rsidP="00D7625C">
      <w:pPr>
        <w:spacing w:after="0" w:line="240" w:lineRule="auto"/>
      </w:pPr>
      <w:r>
        <w:continuationSeparator/>
      </w:r>
    </w:p>
  </w:footnote>
  <w:footnote w:type="continuationNotice" w:id="1">
    <w:p w14:paraId="6AE533C3" w14:textId="77777777" w:rsidR="007352CA" w:rsidRDefault="007352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347B"/>
    <w:multiLevelType w:val="hybridMultilevel"/>
    <w:tmpl w:val="443C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75F48"/>
    <w:multiLevelType w:val="hybridMultilevel"/>
    <w:tmpl w:val="84809368"/>
    <w:lvl w:ilvl="0" w:tplc="D8ACEE1E">
      <w:start w:val="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548D8"/>
    <w:multiLevelType w:val="hybridMultilevel"/>
    <w:tmpl w:val="2DC44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334D4"/>
    <w:multiLevelType w:val="multilevel"/>
    <w:tmpl w:val="EF0E85E8"/>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C5700"/>
    <w:multiLevelType w:val="hybridMultilevel"/>
    <w:tmpl w:val="A2B69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A0952"/>
    <w:multiLevelType w:val="hybridMultilevel"/>
    <w:tmpl w:val="6348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E0803"/>
    <w:multiLevelType w:val="multilevel"/>
    <w:tmpl w:val="0FEE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02E6F"/>
    <w:multiLevelType w:val="hybridMultilevel"/>
    <w:tmpl w:val="CA2EF786"/>
    <w:lvl w:ilvl="0" w:tplc="3C7CB08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21A58"/>
    <w:multiLevelType w:val="hybridMultilevel"/>
    <w:tmpl w:val="BD0868D0"/>
    <w:lvl w:ilvl="0" w:tplc="6CCEB614">
      <w:start w:val="1"/>
      <w:numFmt w:val="decimal"/>
      <w:lvlText w:val="%1."/>
      <w:lvlJc w:val="left"/>
      <w:pPr>
        <w:tabs>
          <w:tab w:val="num" w:pos="720"/>
        </w:tabs>
        <w:ind w:left="720" w:hanging="360"/>
      </w:pPr>
    </w:lvl>
    <w:lvl w:ilvl="1" w:tplc="C71C3B58" w:tentative="1">
      <w:start w:val="1"/>
      <w:numFmt w:val="decimal"/>
      <w:lvlText w:val="%2."/>
      <w:lvlJc w:val="left"/>
      <w:pPr>
        <w:tabs>
          <w:tab w:val="num" w:pos="1440"/>
        </w:tabs>
        <w:ind w:left="1440" w:hanging="360"/>
      </w:pPr>
    </w:lvl>
    <w:lvl w:ilvl="2" w:tplc="261A06AA" w:tentative="1">
      <w:start w:val="1"/>
      <w:numFmt w:val="decimal"/>
      <w:lvlText w:val="%3."/>
      <w:lvlJc w:val="left"/>
      <w:pPr>
        <w:tabs>
          <w:tab w:val="num" w:pos="2160"/>
        </w:tabs>
        <w:ind w:left="2160" w:hanging="360"/>
      </w:pPr>
    </w:lvl>
    <w:lvl w:ilvl="3" w:tplc="1BF4B6D6" w:tentative="1">
      <w:start w:val="1"/>
      <w:numFmt w:val="decimal"/>
      <w:lvlText w:val="%4."/>
      <w:lvlJc w:val="left"/>
      <w:pPr>
        <w:tabs>
          <w:tab w:val="num" w:pos="2880"/>
        </w:tabs>
        <w:ind w:left="2880" w:hanging="360"/>
      </w:pPr>
    </w:lvl>
    <w:lvl w:ilvl="4" w:tplc="C83C1BD4" w:tentative="1">
      <w:start w:val="1"/>
      <w:numFmt w:val="decimal"/>
      <w:lvlText w:val="%5."/>
      <w:lvlJc w:val="left"/>
      <w:pPr>
        <w:tabs>
          <w:tab w:val="num" w:pos="3600"/>
        </w:tabs>
        <w:ind w:left="3600" w:hanging="360"/>
      </w:pPr>
    </w:lvl>
    <w:lvl w:ilvl="5" w:tplc="E6168FBE" w:tentative="1">
      <w:start w:val="1"/>
      <w:numFmt w:val="decimal"/>
      <w:lvlText w:val="%6."/>
      <w:lvlJc w:val="left"/>
      <w:pPr>
        <w:tabs>
          <w:tab w:val="num" w:pos="4320"/>
        </w:tabs>
        <w:ind w:left="4320" w:hanging="360"/>
      </w:pPr>
    </w:lvl>
    <w:lvl w:ilvl="6" w:tplc="DFBA8720" w:tentative="1">
      <w:start w:val="1"/>
      <w:numFmt w:val="decimal"/>
      <w:lvlText w:val="%7."/>
      <w:lvlJc w:val="left"/>
      <w:pPr>
        <w:tabs>
          <w:tab w:val="num" w:pos="5040"/>
        </w:tabs>
        <w:ind w:left="5040" w:hanging="360"/>
      </w:pPr>
    </w:lvl>
    <w:lvl w:ilvl="7" w:tplc="7882B7E8" w:tentative="1">
      <w:start w:val="1"/>
      <w:numFmt w:val="decimal"/>
      <w:lvlText w:val="%8."/>
      <w:lvlJc w:val="left"/>
      <w:pPr>
        <w:tabs>
          <w:tab w:val="num" w:pos="5760"/>
        </w:tabs>
        <w:ind w:left="5760" w:hanging="360"/>
      </w:pPr>
    </w:lvl>
    <w:lvl w:ilvl="8" w:tplc="B2482750" w:tentative="1">
      <w:start w:val="1"/>
      <w:numFmt w:val="decimal"/>
      <w:lvlText w:val="%9."/>
      <w:lvlJc w:val="left"/>
      <w:pPr>
        <w:tabs>
          <w:tab w:val="num" w:pos="6480"/>
        </w:tabs>
        <w:ind w:left="6480" w:hanging="360"/>
      </w:pPr>
    </w:lvl>
  </w:abstractNum>
  <w:abstractNum w:abstractNumId="9" w15:restartNumberingAfterBreak="0">
    <w:nsid w:val="40460236"/>
    <w:multiLevelType w:val="hybridMultilevel"/>
    <w:tmpl w:val="F5D0B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84828"/>
    <w:multiLevelType w:val="hybridMultilevel"/>
    <w:tmpl w:val="F28CA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F308EE"/>
    <w:multiLevelType w:val="hybridMultilevel"/>
    <w:tmpl w:val="334667BC"/>
    <w:lvl w:ilvl="0" w:tplc="079A13EC">
      <w:start w:val="1"/>
      <w:numFmt w:val="upperLetter"/>
      <w:lvlText w:val="%1."/>
      <w:lvlJc w:val="left"/>
      <w:pPr>
        <w:ind w:left="720" w:hanging="360"/>
      </w:pPr>
      <w:rPr>
        <w:rFonts w:cstheme="minorHAnsi" w:hint="default"/>
        <w:b/>
        <w:color w:val="0E101A"/>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52E26"/>
    <w:multiLevelType w:val="multilevel"/>
    <w:tmpl w:val="634A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174B0D"/>
    <w:multiLevelType w:val="hybridMultilevel"/>
    <w:tmpl w:val="FCFE6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CC6A76"/>
    <w:multiLevelType w:val="hybridMultilevel"/>
    <w:tmpl w:val="039E4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676081"/>
    <w:multiLevelType w:val="hybridMultilevel"/>
    <w:tmpl w:val="F614E79A"/>
    <w:lvl w:ilvl="0" w:tplc="EC9003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532BE"/>
    <w:multiLevelType w:val="multilevel"/>
    <w:tmpl w:val="70B532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944D33"/>
    <w:multiLevelType w:val="hybridMultilevel"/>
    <w:tmpl w:val="52829B9A"/>
    <w:lvl w:ilvl="0" w:tplc="2AC2C064">
      <w:start w:val="9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F504F5"/>
    <w:multiLevelType w:val="hybridMultilevel"/>
    <w:tmpl w:val="93D4ACFE"/>
    <w:lvl w:ilvl="0" w:tplc="2510571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5891243">
    <w:abstractNumId w:val="4"/>
  </w:num>
  <w:num w:numId="2" w16cid:durableId="1194617137">
    <w:abstractNumId w:val="13"/>
  </w:num>
  <w:num w:numId="3" w16cid:durableId="1392928061">
    <w:abstractNumId w:val="0"/>
  </w:num>
  <w:num w:numId="4" w16cid:durableId="191504356">
    <w:abstractNumId w:val="10"/>
  </w:num>
  <w:num w:numId="5" w16cid:durableId="1180435533">
    <w:abstractNumId w:val="9"/>
  </w:num>
  <w:num w:numId="6" w16cid:durableId="836265639">
    <w:abstractNumId w:val="5"/>
  </w:num>
  <w:num w:numId="7" w16cid:durableId="1577546754">
    <w:abstractNumId w:val="15"/>
  </w:num>
  <w:num w:numId="8" w16cid:durableId="2090618048">
    <w:abstractNumId w:val="7"/>
  </w:num>
  <w:num w:numId="9" w16cid:durableId="1111125313">
    <w:abstractNumId w:val="8"/>
  </w:num>
  <w:num w:numId="10" w16cid:durableId="1612013786">
    <w:abstractNumId w:val="18"/>
  </w:num>
  <w:num w:numId="11" w16cid:durableId="917325905">
    <w:abstractNumId w:val="3"/>
  </w:num>
  <w:num w:numId="12" w16cid:durableId="1988973265">
    <w:abstractNumId w:val="14"/>
  </w:num>
  <w:num w:numId="13" w16cid:durableId="1348679778">
    <w:abstractNumId w:val="6"/>
  </w:num>
  <w:num w:numId="14" w16cid:durableId="70734739">
    <w:abstractNumId w:val="11"/>
  </w:num>
  <w:num w:numId="15" w16cid:durableId="700057923">
    <w:abstractNumId w:val="2"/>
  </w:num>
  <w:num w:numId="16" w16cid:durableId="713579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9111655">
    <w:abstractNumId w:val="16"/>
  </w:num>
  <w:num w:numId="18" w16cid:durableId="567109872">
    <w:abstractNumId w:val="1"/>
  </w:num>
  <w:num w:numId="19" w16cid:durableId="294526289">
    <w:abstractNumId w:val="17"/>
  </w:num>
  <w:num w:numId="20" w16cid:durableId="1824735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nl-NL"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29A"/>
    <w:rsid w:val="000011F1"/>
    <w:rsid w:val="00002982"/>
    <w:rsid w:val="00002D9A"/>
    <w:rsid w:val="00003F40"/>
    <w:rsid w:val="000052BF"/>
    <w:rsid w:val="000070BC"/>
    <w:rsid w:val="0000712B"/>
    <w:rsid w:val="0001018E"/>
    <w:rsid w:val="00010305"/>
    <w:rsid w:val="00011465"/>
    <w:rsid w:val="000115BB"/>
    <w:rsid w:val="00012439"/>
    <w:rsid w:val="0001290C"/>
    <w:rsid w:val="000129E6"/>
    <w:rsid w:val="00012C07"/>
    <w:rsid w:val="00013B9E"/>
    <w:rsid w:val="00016063"/>
    <w:rsid w:val="000172D9"/>
    <w:rsid w:val="00017DD1"/>
    <w:rsid w:val="00017DEA"/>
    <w:rsid w:val="0002048C"/>
    <w:rsid w:val="00020F86"/>
    <w:rsid w:val="000214A6"/>
    <w:rsid w:val="0002172B"/>
    <w:rsid w:val="00021BCE"/>
    <w:rsid w:val="00021D85"/>
    <w:rsid w:val="00021F4B"/>
    <w:rsid w:val="000224AC"/>
    <w:rsid w:val="000233CD"/>
    <w:rsid w:val="000234D9"/>
    <w:rsid w:val="000253A9"/>
    <w:rsid w:val="00025A46"/>
    <w:rsid w:val="0002774A"/>
    <w:rsid w:val="0003026A"/>
    <w:rsid w:val="000322FD"/>
    <w:rsid w:val="000329B3"/>
    <w:rsid w:val="000341A7"/>
    <w:rsid w:val="00034E30"/>
    <w:rsid w:val="00042F07"/>
    <w:rsid w:val="000430FD"/>
    <w:rsid w:val="0004551A"/>
    <w:rsid w:val="00045FD6"/>
    <w:rsid w:val="00046519"/>
    <w:rsid w:val="00046C66"/>
    <w:rsid w:val="00047390"/>
    <w:rsid w:val="0004743B"/>
    <w:rsid w:val="00047478"/>
    <w:rsid w:val="0005058F"/>
    <w:rsid w:val="00050E44"/>
    <w:rsid w:val="0005195A"/>
    <w:rsid w:val="00051F2A"/>
    <w:rsid w:val="00055102"/>
    <w:rsid w:val="00056AFF"/>
    <w:rsid w:val="00056EC4"/>
    <w:rsid w:val="00057C6C"/>
    <w:rsid w:val="0006056A"/>
    <w:rsid w:val="0006104A"/>
    <w:rsid w:val="00063E21"/>
    <w:rsid w:val="00064425"/>
    <w:rsid w:val="000654F5"/>
    <w:rsid w:val="000659AE"/>
    <w:rsid w:val="000659F0"/>
    <w:rsid w:val="000677E1"/>
    <w:rsid w:val="00073313"/>
    <w:rsid w:val="00074F75"/>
    <w:rsid w:val="000750C9"/>
    <w:rsid w:val="000764C2"/>
    <w:rsid w:val="00077896"/>
    <w:rsid w:val="000809CF"/>
    <w:rsid w:val="00081D31"/>
    <w:rsid w:val="000828F8"/>
    <w:rsid w:val="00084940"/>
    <w:rsid w:val="00085DE8"/>
    <w:rsid w:val="0008698D"/>
    <w:rsid w:val="00090D9A"/>
    <w:rsid w:val="00091262"/>
    <w:rsid w:val="00091AF2"/>
    <w:rsid w:val="00092705"/>
    <w:rsid w:val="00093016"/>
    <w:rsid w:val="000937E5"/>
    <w:rsid w:val="000938A2"/>
    <w:rsid w:val="000939C0"/>
    <w:rsid w:val="00095714"/>
    <w:rsid w:val="00095BD5"/>
    <w:rsid w:val="000972F0"/>
    <w:rsid w:val="00097B9F"/>
    <w:rsid w:val="000A09A9"/>
    <w:rsid w:val="000A32FB"/>
    <w:rsid w:val="000A37CA"/>
    <w:rsid w:val="000A480E"/>
    <w:rsid w:val="000A74DA"/>
    <w:rsid w:val="000A7C1D"/>
    <w:rsid w:val="000B0A0F"/>
    <w:rsid w:val="000B1CED"/>
    <w:rsid w:val="000B209F"/>
    <w:rsid w:val="000B21CB"/>
    <w:rsid w:val="000B2315"/>
    <w:rsid w:val="000B242B"/>
    <w:rsid w:val="000B3451"/>
    <w:rsid w:val="000B34E0"/>
    <w:rsid w:val="000B4520"/>
    <w:rsid w:val="000B59F5"/>
    <w:rsid w:val="000B633A"/>
    <w:rsid w:val="000B69AC"/>
    <w:rsid w:val="000B6A1C"/>
    <w:rsid w:val="000B71C5"/>
    <w:rsid w:val="000C0379"/>
    <w:rsid w:val="000C166D"/>
    <w:rsid w:val="000C1FBD"/>
    <w:rsid w:val="000C22B5"/>
    <w:rsid w:val="000C2BDD"/>
    <w:rsid w:val="000C2DAB"/>
    <w:rsid w:val="000C45E7"/>
    <w:rsid w:val="000C5276"/>
    <w:rsid w:val="000C55F6"/>
    <w:rsid w:val="000C5682"/>
    <w:rsid w:val="000C5A2B"/>
    <w:rsid w:val="000C6880"/>
    <w:rsid w:val="000C7FEA"/>
    <w:rsid w:val="000D0BBE"/>
    <w:rsid w:val="000D1776"/>
    <w:rsid w:val="000D186E"/>
    <w:rsid w:val="000D1BA8"/>
    <w:rsid w:val="000D52FF"/>
    <w:rsid w:val="000D57F8"/>
    <w:rsid w:val="000D5A27"/>
    <w:rsid w:val="000D5E0B"/>
    <w:rsid w:val="000D75F9"/>
    <w:rsid w:val="000E02FC"/>
    <w:rsid w:val="000E0CA9"/>
    <w:rsid w:val="000E13D8"/>
    <w:rsid w:val="000E1671"/>
    <w:rsid w:val="000E1D0E"/>
    <w:rsid w:val="000E1E27"/>
    <w:rsid w:val="000E2213"/>
    <w:rsid w:val="000E27BF"/>
    <w:rsid w:val="000E27CC"/>
    <w:rsid w:val="000E320C"/>
    <w:rsid w:val="000E41C0"/>
    <w:rsid w:val="000E5442"/>
    <w:rsid w:val="000E56BC"/>
    <w:rsid w:val="000E5E93"/>
    <w:rsid w:val="000E72AC"/>
    <w:rsid w:val="000F2310"/>
    <w:rsid w:val="000F397A"/>
    <w:rsid w:val="000F50CA"/>
    <w:rsid w:val="000F739C"/>
    <w:rsid w:val="0010237E"/>
    <w:rsid w:val="00102E47"/>
    <w:rsid w:val="00102F00"/>
    <w:rsid w:val="001038AA"/>
    <w:rsid w:val="00105204"/>
    <w:rsid w:val="00105952"/>
    <w:rsid w:val="00106223"/>
    <w:rsid w:val="001075F8"/>
    <w:rsid w:val="001078E0"/>
    <w:rsid w:val="00110EE2"/>
    <w:rsid w:val="00111DF2"/>
    <w:rsid w:val="0011337A"/>
    <w:rsid w:val="001136B8"/>
    <w:rsid w:val="00113EAC"/>
    <w:rsid w:val="00114727"/>
    <w:rsid w:val="001154EE"/>
    <w:rsid w:val="00115751"/>
    <w:rsid w:val="00115CCB"/>
    <w:rsid w:val="00115E70"/>
    <w:rsid w:val="00115ED8"/>
    <w:rsid w:val="001163BD"/>
    <w:rsid w:val="00116A4E"/>
    <w:rsid w:val="00116F44"/>
    <w:rsid w:val="00120C1A"/>
    <w:rsid w:val="00121204"/>
    <w:rsid w:val="00121C01"/>
    <w:rsid w:val="00123F1D"/>
    <w:rsid w:val="00130C55"/>
    <w:rsid w:val="00130EBA"/>
    <w:rsid w:val="00133328"/>
    <w:rsid w:val="001336C6"/>
    <w:rsid w:val="00133BC3"/>
    <w:rsid w:val="0013481B"/>
    <w:rsid w:val="00134E63"/>
    <w:rsid w:val="001350E7"/>
    <w:rsid w:val="00135D8D"/>
    <w:rsid w:val="00136F3F"/>
    <w:rsid w:val="00137854"/>
    <w:rsid w:val="001379D4"/>
    <w:rsid w:val="00137B0D"/>
    <w:rsid w:val="0014035F"/>
    <w:rsid w:val="001406A7"/>
    <w:rsid w:val="00142101"/>
    <w:rsid w:val="00142761"/>
    <w:rsid w:val="00143276"/>
    <w:rsid w:val="001435FD"/>
    <w:rsid w:val="00143A2E"/>
    <w:rsid w:val="00144FE3"/>
    <w:rsid w:val="001456AF"/>
    <w:rsid w:val="00145D82"/>
    <w:rsid w:val="0014607D"/>
    <w:rsid w:val="001464CA"/>
    <w:rsid w:val="0014781C"/>
    <w:rsid w:val="001502F2"/>
    <w:rsid w:val="00151395"/>
    <w:rsid w:val="00151A0B"/>
    <w:rsid w:val="00151FCC"/>
    <w:rsid w:val="00152B0A"/>
    <w:rsid w:val="00152D97"/>
    <w:rsid w:val="00153AE8"/>
    <w:rsid w:val="00154166"/>
    <w:rsid w:val="001544DF"/>
    <w:rsid w:val="001558A5"/>
    <w:rsid w:val="0015594A"/>
    <w:rsid w:val="00155C77"/>
    <w:rsid w:val="00156659"/>
    <w:rsid w:val="00156BA6"/>
    <w:rsid w:val="0015746E"/>
    <w:rsid w:val="001575B5"/>
    <w:rsid w:val="00157621"/>
    <w:rsid w:val="00157785"/>
    <w:rsid w:val="00161BF9"/>
    <w:rsid w:val="00161C48"/>
    <w:rsid w:val="00161DC9"/>
    <w:rsid w:val="001622DC"/>
    <w:rsid w:val="001627C2"/>
    <w:rsid w:val="00164CFE"/>
    <w:rsid w:val="00164D2D"/>
    <w:rsid w:val="00164F5B"/>
    <w:rsid w:val="00165F95"/>
    <w:rsid w:val="0016695E"/>
    <w:rsid w:val="00170AFE"/>
    <w:rsid w:val="00171C04"/>
    <w:rsid w:val="00171D6A"/>
    <w:rsid w:val="00173286"/>
    <w:rsid w:val="00174C42"/>
    <w:rsid w:val="001751D0"/>
    <w:rsid w:val="0017729A"/>
    <w:rsid w:val="0017797F"/>
    <w:rsid w:val="001807D5"/>
    <w:rsid w:val="00180B13"/>
    <w:rsid w:val="00181CC7"/>
    <w:rsid w:val="00182ADA"/>
    <w:rsid w:val="00182C98"/>
    <w:rsid w:val="0018303B"/>
    <w:rsid w:val="00185408"/>
    <w:rsid w:val="00185783"/>
    <w:rsid w:val="00185B99"/>
    <w:rsid w:val="00186502"/>
    <w:rsid w:val="00190955"/>
    <w:rsid w:val="00190F9C"/>
    <w:rsid w:val="0019250C"/>
    <w:rsid w:val="00193E45"/>
    <w:rsid w:val="00193FDA"/>
    <w:rsid w:val="0019431F"/>
    <w:rsid w:val="00195880"/>
    <w:rsid w:val="00195D1E"/>
    <w:rsid w:val="0019665D"/>
    <w:rsid w:val="00197489"/>
    <w:rsid w:val="00197551"/>
    <w:rsid w:val="001A0137"/>
    <w:rsid w:val="001A092E"/>
    <w:rsid w:val="001A3023"/>
    <w:rsid w:val="001A3989"/>
    <w:rsid w:val="001A414F"/>
    <w:rsid w:val="001A4A2B"/>
    <w:rsid w:val="001A522B"/>
    <w:rsid w:val="001A577B"/>
    <w:rsid w:val="001A5FCD"/>
    <w:rsid w:val="001A6E10"/>
    <w:rsid w:val="001A7CBA"/>
    <w:rsid w:val="001A7D22"/>
    <w:rsid w:val="001B02A5"/>
    <w:rsid w:val="001B1293"/>
    <w:rsid w:val="001B14B2"/>
    <w:rsid w:val="001B1989"/>
    <w:rsid w:val="001B1CD0"/>
    <w:rsid w:val="001B1D06"/>
    <w:rsid w:val="001B43E4"/>
    <w:rsid w:val="001B515B"/>
    <w:rsid w:val="001B5906"/>
    <w:rsid w:val="001B7309"/>
    <w:rsid w:val="001B73EA"/>
    <w:rsid w:val="001B7749"/>
    <w:rsid w:val="001B7A3B"/>
    <w:rsid w:val="001C14AA"/>
    <w:rsid w:val="001C2046"/>
    <w:rsid w:val="001C23C6"/>
    <w:rsid w:val="001C41AF"/>
    <w:rsid w:val="001C4B13"/>
    <w:rsid w:val="001C5597"/>
    <w:rsid w:val="001C5ECE"/>
    <w:rsid w:val="001C6680"/>
    <w:rsid w:val="001C73E1"/>
    <w:rsid w:val="001D0B51"/>
    <w:rsid w:val="001D1E64"/>
    <w:rsid w:val="001D2F47"/>
    <w:rsid w:val="001D3E89"/>
    <w:rsid w:val="001D3F95"/>
    <w:rsid w:val="001D3FD4"/>
    <w:rsid w:val="001D4824"/>
    <w:rsid w:val="001D4A62"/>
    <w:rsid w:val="001D5B09"/>
    <w:rsid w:val="001D5D01"/>
    <w:rsid w:val="001D65FA"/>
    <w:rsid w:val="001D6DAA"/>
    <w:rsid w:val="001D712F"/>
    <w:rsid w:val="001D7737"/>
    <w:rsid w:val="001D7DBD"/>
    <w:rsid w:val="001D7F6B"/>
    <w:rsid w:val="001E16D1"/>
    <w:rsid w:val="001E3973"/>
    <w:rsid w:val="001E39F5"/>
    <w:rsid w:val="001E3A56"/>
    <w:rsid w:val="001E4DB3"/>
    <w:rsid w:val="001E5F6A"/>
    <w:rsid w:val="001E5FDC"/>
    <w:rsid w:val="001E6C27"/>
    <w:rsid w:val="001E70D5"/>
    <w:rsid w:val="001E75ED"/>
    <w:rsid w:val="001F00A6"/>
    <w:rsid w:val="001F08C6"/>
    <w:rsid w:val="001F216B"/>
    <w:rsid w:val="001F561A"/>
    <w:rsid w:val="001F5F35"/>
    <w:rsid w:val="001F6B6C"/>
    <w:rsid w:val="001F72A5"/>
    <w:rsid w:val="001F7363"/>
    <w:rsid w:val="001F7AD5"/>
    <w:rsid w:val="00200A06"/>
    <w:rsid w:val="002012FC"/>
    <w:rsid w:val="00202B55"/>
    <w:rsid w:val="002030FC"/>
    <w:rsid w:val="002031FE"/>
    <w:rsid w:val="002047DB"/>
    <w:rsid w:val="00204B3A"/>
    <w:rsid w:val="00204E1F"/>
    <w:rsid w:val="00206147"/>
    <w:rsid w:val="0020636C"/>
    <w:rsid w:val="00210C89"/>
    <w:rsid w:val="00213393"/>
    <w:rsid w:val="00213549"/>
    <w:rsid w:val="00213D9D"/>
    <w:rsid w:val="00213FC9"/>
    <w:rsid w:val="0021448C"/>
    <w:rsid w:val="00215224"/>
    <w:rsid w:val="00217E07"/>
    <w:rsid w:val="0022104C"/>
    <w:rsid w:val="002225AB"/>
    <w:rsid w:val="00222611"/>
    <w:rsid w:val="00222B3F"/>
    <w:rsid w:val="002232B8"/>
    <w:rsid w:val="0022397B"/>
    <w:rsid w:val="002253B9"/>
    <w:rsid w:val="00225A02"/>
    <w:rsid w:val="0022729C"/>
    <w:rsid w:val="00231295"/>
    <w:rsid w:val="002328BF"/>
    <w:rsid w:val="002333A6"/>
    <w:rsid w:val="0023354D"/>
    <w:rsid w:val="00233E82"/>
    <w:rsid w:val="00233F23"/>
    <w:rsid w:val="00234D30"/>
    <w:rsid w:val="002355B3"/>
    <w:rsid w:val="00235815"/>
    <w:rsid w:val="002370FD"/>
    <w:rsid w:val="002371EA"/>
    <w:rsid w:val="002377DC"/>
    <w:rsid w:val="00237E2F"/>
    <w:rsid w:val="00240477"/>
    <w:rsid w:val="00242C43"/>
    <w:rsid w:val="00243F90"/>
    <w:rsid w:val="00244BA6"/>
    <w:rsid w:val="00246DD2"/>
    <w:rsid w:val="00247BB3"/>
    <w:rsid w:val="00251020"/>
    <w:rsid w:val="00251B81"/>
    <w:rsid w:val="00252362"/>
    <w:rsid w:val="00254E6C"/>
    <w:rsid w:val="00255674"/>
    <w:rsid w:val="00255C87"/>
    <w:rsid w:val="00256216"/>
    <w:rsid w:val="00256A40"/>
    <w:rsid w:val="00256BDF"/>
    <w:rsid w:val="002579C8"/>
    <w:rsid w:val="00257D49"/>
    <w:rsid w:val="002600AE"/>
    <w:rsid w:val="00260A37"/>
    <w:rsid w:val="00260AB7"/>
    <w:rsid w:val="00260E5E"/>
    <w:rsid w:val="00262C04"/>
    <w:rsid w:val="002647C1"/>
    <w:rsid w:val="00266D8B"/>
    <w:rsid w:val="0026756C"/>
    <w:rsid w:val="0027042D"/>
    <w:rsid w:val="002704E0"/>
    <w:rsid w:val="00272048"/>
    <w:rsid w:val="00274564"/>
    <w:rsid w:val="002763C6"/>
    <w:rsid w:val="00276FB3"/>
    <w:rsid w:val="00280126"/>
    <w:rsid w:val="00280282"/>
    <w:rsid w:val="00281283"/>
    <w:rsid w:val="0028196D"/>
    <w:rsid w:val="00281E91"/>
    <w:rsid w:val="0028280F"/>
    <w:rsid w:val="00282AEF"/>
    <w:rsid w:val="00282DBE"/>
    <w:rsid w:val="002837A8"/>
    <w:rsid w:val="00283AB7"/>
    <w:rsid w:val="0028613A"/>
    <w:rsid w:val="00286A24"/>
    <w:rsid w:val="00286DA0"/>
    <w:rsid w:val="002870FF"/>
    <w:rsid w:val="00287DA3"/>
    <w:rsid w:val="00291BCD"/>
    <w:rsid w:val="00291DCF"/>
    <w:rsid w:val="002928F9"/>
    <w:rsid w:val="0029385A"/>
    <w:rsid w:val="00294BCD"/>
    <w:rsid w:val="00296F6D"/>
    <w:rsid w:val="00297C1E"/>
    <w:rsid w:val="002A1DD9"/>
    <w:rsid w:val="002A37FB"/>
    <w:rsid w:val="002A3BFA"/>
    <w:rsid w:val="002A44F0"/>
    <w:rsid w:val="002A45BA"/>
    <w:rsid w:val="002A491E"/>
    <w:rsid w:val="002A52B6"/>
    <w:rsid w:val="002A54DF"/>
    <w:rsid w:val="002A62A2"/>
    <w:rsid w:val="002A674F"/>
    <w:rsid w:val="002A78B3"/>
    <w:rsid w:val="002B0226"/>
    <w:rsid w:val="002B08B3"/>
    <w:rsid w:val="002B2137"/>
    <w:rsid w:val="002B26A5"/>
    <w:rsid w:val="002B394E"/>
    <w:rsid w:val="002B4EA8"/>
    <w:rsid w:val="002B6741"/>
    <w:rsid w:val="002B7744"/>
    <w:rsid w:val="002C082F"/>
    <w:rsid w:val="002C0C98"/>
    <w:rsid w:val="002C0E5B"/>
    <w:rsid w:val="002C1CD9"/>
    <w:rsid w:val="002C2BD1"/>
    <w:rsid w:val="002C2C3D"/>
    <w:rsid w:val="002C42CB"/>
    <w:rsid w:val="002C441A"/>
    <w:rsid w:val="002C4ED8"/>
    <w:rsid w:val="002C51CC"/>
    <w:rsid w:val="002C6778"/>
    <w:rsid w:val="002C7045"/>
    <w:rsid w:val="002D0A69"/>
    <w:rsid w:val="002D14C2"/>
    <w:rsid w:val="002D1AD4"/>
    <w:rsid w:val="002D1B5B"/>
    <w:rsid w:val="002D21E0"/>
    <w:rsid w:val="002D250C"/>
    <w:rsid w:val="002D3D73"/>
    <w:rsid w:val="002D46D8"/>
    <w:rsid w:val="002D4929"/>
    <w:rsid w:val="002D4D2E"/>
    <w:rsid w:val="002D6B41"/>
    <w:rsid w:val="002D6B72"/>
    <w:rsid w:val="002D6F3C"/>
    <w:rsid w:val="002D71DD"/>
    <w:rsid w:val="002E0C1A"/>
    <w:rsid w:val="002E0E17"/>
    <w:rsid w:val="002E1EA7"/>
    <w:rsid w:val="002E27F4"/>
    <w:rsid w:val="002E2D46"/>
    <w:rsid w:val="002E343A"/>
    <w:rsid w:val="002E629E"/>
    <w:rsid w:val="002E654A"/>
    <w:rsid w:val="002E7A1F"/>
    <w:rsid w:val="002F0AFA"/>
    <w:rsid w:val="002F18B1"/>
    <w:rsid w:val="002F20B1"/>
    <w:rsid w:val="002F26E3"/>
    <w:rsid w:val="002F2D71"/>
    <w:rsid w:val="002F359A"/>
    <w:rsid w:val="002F3744"/>
    <w:rsid w:val="002F42AE"/>
    <w:rsid w:val="002F43E1"/>
    <w:rsid w:val="002F4651"/>
    <w:rsid w:val="002F5795"/>
    <w:rsid w:val="002F58D7"/>
    <w:rsid w:val="002F6B6A"/>
    <w:rsid w:val="002F72C3"/>
    <w:rsid w:val="002F7B9B"/>
    <w:rsid w:val="00303C86"/>
    <w:rsid w:val="00303CB7"/>
    <w:rsid w:val="00303FDE"/>
    <w:rsid w:val="00304F4B"/>
    <w:rsid w:val="003059BA"/>
    <w:rsid w:val="00306534"/>
    <w:rsid w:val="0031013C"/>
    <w:rsid w:val="003112D2"/>
    <w:rsid w:val="0031169D"/>
    <w:rsid w:val="00312FDE"/>
    <w:rsid w:val="003147A1"/>
    <w:rsid w:val="003150D7"/>
    <w:rsid w:val="003155BD"/>
    <w:rsid w:val="00316645"/>
    <w:rsid w:val="003166A5"/>
    <w:rsid w:val="00316DEB"/>
    <w:rsid w:val="00316FB9"/>
    <w:rsid w:val="003214A6"/>
    <w:rsid w:val="0032205E"/>
    <w:rsid w:val="00323C67"/>
    <w:rsid w:val="00324055"/>
    <w:rsid w:val="00326331"/>
    <w:rsid w:val="00326E16"/>
    <w:rsid w:val="003274C0"/>
    <w:rsid w:val="00327D85"/>
    <w:rsid w:val="00327F34"/>
    <w:rsid w:val="00330DBF"/>
    <w:rsid w:val="0033123D"/>
    <w:rsid w:val="00331CCB"/>
    <w:rsid w:val="00331FA1"/>
    <w:rsid w:val="00332719"/>
    <w:rsid w:val="00334096"/>
    <w:rsid w:val="00334433"/>
    <w:rsid w:val="00336F5B"/>
    <w:rsid w:val="00337109"/>
    <w:rsid w:val="00337406"/>
    <w:rsid w:val="003400DC"/>
    <w:rsid w:val="00340831"/>
    <w:rsid w:val="00341CF7"/>
    <w:rsid w:val="00343062"/>
    <w:rsid w:val="00344105"/>
    <w:rsid w:val="00344189"/>
    <w:rsid w:val="003442B1"/>
    <w:rsid w:val="00344B32"/>
    <w:rsid w:val="00344CED"/>
    <w:rsid w:val="0034776A"/>
    <w:rsid w:val="0035078A"/>
    <w:rsid w:val="0035188A"/>
    <w:rsid w:val="0035226E"/>
    <w:rsid w:val="00353617"/>
    <w:rsid w:val="0035397D"/>
    <w:rsid w:val="0035459B"/>
    <w:rsid w:val="00354ACF"/>
    <w:rsid w:val="0035706E"/>
    <w:rsid w:val="0035737B"/>
    <w:rsid w:val="00357497"/>
    <w:rsid w:val="00360069"/>
    <w:rsid w:val="003607A3"/>
    <w:rsid w:val="00360A50"/>
    <w:rsid w:val="00361886"/>
    <w:rsid w:val="00362B67"/>
    <w:rsid w:val="00362EDF"/>
    <w:rsid w:val="003635E2"/>
    <w:rsid w:val="00364261"/>
    <w:rsid w:val="00364CCD"/>
    <w:rsid w:val="0036542F"/>
    <w:rsid w:val="003655C1"/>
    <w:rsid w:val="003655D4"/>
    <w:rsid w:val="00366ACA"/>
    <w:rsid w:val="00366E89"/>
    <w:rsid w:val="00367E9C"/>
    <w:rsid w:val="00371069"/>
    <w:rsid w:val="00371202"/>
    <w:rsid w:val="003717D8"/>
    <w:rsid w:val="00372D0E"/>
    <w:rsid w:val="00373211"/>
    <w:rsid w:val="00373982"/>
    <w:rsid w:val="00375093"/>
    <w:rsid w:val="00375C5C"/>
    <w:rsid w:val="00376C09"/>
    <w:rsid w:val="0038071D"/>
    <w:rsid w:val="00380FF3"/>
    <w:rsid w:val="003827CF"/>
    <w:rsid w:val="003829C5"/>
    <w:rsid w:val="00385632"/>
    <w:rsid w:val="0038744B"/>
    <w:rsid w:val="00390692"/>
    <w:rsid w:val="00390E69"/>
    <w:rsid w:val="00391E05"/>
    <w:rsid w:val="0039233B"/>
    <w:rsid w:val="003925F4"/>
    <w:rsid w:val="003930A4"/>
    <w:rsid w:val="003937E5"/>
    <w:rsid w:val="00395667"/>
    <w:rsid w:val="00395A3C"/>
    <w:rsid w:val="00396797"/>
    <w:rsid w:val="003979EA"/>
    <w:rsid w:val="003A0B54"/>
    <w:rsid w:val="003A1D6E"/>
    <w:rsid w:val="003A1FFE"/>
    <w:rsid w:val="003A22F3"/>
    <w:rsid w:val="003A2A9E"/>
    <w:rsid w:val="003A301C"/>
    <w:rsid w:val="003A3AC9"/>
    <w:rsid w:val="003A4A96"/>
    <w:rsid w:val="003A4B9B"/>
    <w:rsid w:val="003A4D16"/>
    <w:rsid w:val="003A54DE"/>
    <w:rsid w:val="003A6993"/>
    <w:rsid w:val="003A6FBF"/>
    <w:rsid w:val="003B24E5"/>
    <w:rsid w:val="003B27A7"/>
    <w:rsid w:val="003B2C35"/>
    <w:rsid w:val="003B4309"/>
    <w:rsid w:val="003C15DB"/>
    <w:rsid w:val="003C2BD9"/>
    <w:rsid w:val="003C3162"/>
    <w:rsid w:val="003C3B2D"/>
    <w:rsid w:val="003C44D6"/>
    <w:rsid w:val="003C592B"/>
    <w:rsid w:val="003C77A9"/>
    <w:rsid w:val="003D04A0"/>
    <w:rsid w:val="003D0710"/>
    <w:rsid w:val="003D113E"/>
    <w:rsid w:val="003D1285"/>
    <w:rsid w:val="003D1443"/>
    <w:rsid w:val="003D2834"/>
    <w:rsid w:val="003D3E7D"/>
    <w:rsid w:val="003D4508"/>
    <w:rsid w:val="003D55A3"/>
    <w:rsid w:val="003D7239"/>
    <w:rsid w:val="003D74CA"/>
    <w:rsid w:val="003D75AE"/>
    <w:rsid w:val="003D7B05"/>
    <w:rsid w:val="003D7F4A"/>
    <w:rsid w:val="003E0B9E"/>
    <w:rsid w:val="003E1116"/>
    <w:rsid w:val="003E1267"/>
    <w:rsid w:val="003E1ADF"/>
    <w:rsid w:val="003E29C6"/>
    <w:rsid w:val="003E30E5"/>
    <w:rsid w:val="003E4149"/>
    <w:rsid w:val="003E4191"/>
    <w:rsid w:val="003E5CED"/>
    <w:rsid w:val="003E67B3"/>
    <w:rsid w:val="003E6F68"/>
    <w:rsid w:val="003F1593"/>
    <w:rsid w:val="003F19A3"/>
    <w:rsid w:val="003F1C0B"/>
    <w:rsid w:val="003F33DB"/>
    <w:rsid w:val="003F554F"/>
    <w:rsid w:val="003F77EB"/>
    <w:rsid w:val="004005CE"/>
    <w:rsid w:val="00401251"/>
    <w:rsid w:val="0040153B"/>
    <w:rsid w:val="00401BA3"/>
    <w:rsid w:val="00401D35"/>
    <w:rsid w:val="004033DB"/>
    <w:rsid w:val="004034BF"/>
    <w:rsid w:val="004040B1"/>
    <w:rsid w:val="00404E00"/>
    <w:rsid w:val="00405060"/>
    <w:rsid w:val="0040565D"/>
    <w:rsid w:val="0040571E"/>
    <w:rsid w:val="00405D22"/>
    <w:rsid w:val="00406487"/>
    <w:rsid w:val="00410AC9"/>
    <w:rsid w:val="004113F1"/>
    <w:rsid w:val="00411CB4"/>
    <w:rsid w:val="0041228E"/>
    <w:rsid w:val="004124ED"/>
    <w:rsid w:val="0041298B"/>
    <w:rsid w:val="00414B7D"/>
    <w:rsid w:val="00415293"/>
    <w:rsid w:val="00415776"/>
    <w:rsid w:val="00415BF3"/>
    <w:rsid w:val="00415E51"/>
    <w:rsid w:val="004162DD"/>
    <w:rsid w:val="00417997"/>
    <w:rsid w:val="00421855"/>
    <w:rsid w:val="004219E3"/>
    <w:rsid w:val="00422C98"/>
    <w:rsid w:val="0042363F"/>
    <w:rsid w:val="00423C5E"/>
    <w:rsid w:val="00424BB2"/>
    <w:rsid w:val="00425F9A"/>
    <w:rsid w:val="0042652A"/>
    <w:rsid w:val="00426F97"/>
    <w:rsid w:val="00427045"/>
    <w:rsid w:val="0042732E"/>
    <w:rsid w:val="004277DD"/>
    <w:rsid w:val="004300FE"/>
    <w:rsid w:val="0043032B"/>
    <w:rsid w:val="00430A64"/>
    <w:rsid w:val="004315CF"/>
    <w:rsid w:val="004318F1"/>
    <w:rsid w:val="00432F78"/>
    <w:rsid w:val="00434CED"/>
    <w:rsid w:val="00434DDC"/>
    <w:rsid w:val="004353A3"/>
    <w:rsid w:val="00435791"/>
    <w:rsid w:val="0043784A"/>
    <w:rsid w:val="00437981"/>
    <w:rsid w:val="00437F52"/>
    <w:rsid w:val="00440433"/>
    <w:rsid w:val="00440505"/>
    <w:rsid w:val="004405FD"/>
    <w:rsid w:val="004409FF"/>
    <w:rsid w:val="00440D79"/>
    <w:rsid w:val="004426FF"/>
    <w:rsid w:val="00443A5D"/>
    <w:rsid w:val="00444DB6"/>
    <w:rsid w:val="00444E00"/>
    <w:rsid w:val="004452AB"/>
    <w:rsid w:val="0044578A"/>
    <w:rsid w:val="004458C7"/>
    <w:rsid w:val="004468FD"/>
    <w:rsid w:val="004471AD"/>
    <w:rsid w:val="004471F6"/>
    <w:rsid w:val="00447EA4"/>
    <w:rsid w:val="004523C4"/>
    <w:rsid w:val="00452CDB"/>
    <w:rsid w:val="00454FA8"/>
    <w:rsid w:val="00455273"/>
    <w:rsid w:val="00456BA7"/>
    <w:rsid w:val="0045716C"/>
    <w:rsid w:val="004572FF"/>
    <w:rsid w:val="00457A7F"/>
    <w:rsid w:val="0046076A"/>
    <w:rsid w:val="00460864"/>
    <w:rsid w:val="00461338"/>
    <w:rsid w:val="00462768"/>
    <w:rsid w:val="004627A2"/>
    <w:rsid w:val="00465064"/>
    <w:rsid w:val="00465D11"/>
    <w:rsid w:val="00465D20"/>
    <w:rsid w:val="00466301"/>
    <w:rsid w:val="0046641C"/>
    <w:rsid w:val="00466641"/>
    <w:rsid w:val="004672A5"/>
    <w:rsid w:val="00467858"/>
    <w:rsid w:val="00467F36"/>
    <w:rsid w:val="00471315"/>
    <w:rsid w:val="004716EC"/>
    <w:rsid w:val="00472164"/>
    <w:rsid w:val="0047323A"/>
    <w:rsid w:val="00473B05"/>
    <w:rsid w:val="0047419A"/>
    <w:rsid w:val="00476AF3"/>
    <w:rsid w:val="00476D76"/>
    <w:rsid w:val="00480F75"/>
    <w:rsid w:val="00481BED"/>
    <w:rsid w:val="00482647"/>
    <w:rsid w:val="0048274D"/>
    <w:rsid w:val="00482924"/>
    <w:rsid w:val="00484019"/>
    <w:rsid w:val="00485C8C"/>
    <w:rsid w:val="00487889"/>
    <w:rsid w:val="004878C1"/>
    <w:rsid w:val="00490C45"/>
    <w:rsid w:val="00490CDC"/>
    <w:rsid w:val="00491A54"/>
    <w:rsid w:val="00491E29"/>
    <w:rsid w:val="0049258C"/>
    <w:rsid w:val="00492B5E"/>
    <w:rsid w:val="00494C25"/>
    <w:rsid w:val="00494E08"/>
    <w:rsid w:val="00495088"/>
    <w:rsid w:val="004A1357"/>
    <w:rsid w:val="004A17C3"/>
    <w:rsid w:val="004A25FA"/>
    <w:rsid w:val="004A2B5B"/>
    <w:rsid w:val="004A3077"/>
    <w:rsid w:val="004A3D6C"/>
    <w:rsid w:val="004A4C52"/>
    <w:rsid w:val="004A5745"/>
    <w:rsid w:val="004A5F61"/>
    <w:rsid w:val="004A71E0"/>
    <w:rsid w:val="004A7422"/>
    <w:rsid w:val="004B1CD2"/>
    <w:rsid w:val="004B25FD"/>
    <w:rsid w:val="004B3FB3"/>
    <w:rsid w:val="004B4746"/>
    <w:rsid w:val="004B47BB"/>
    <w:rsid w:val="004B52AB"/>
    <w:rsid w:val="004B6368"/>
    <w:rsid w:val="004B6A92"/>
    <w:rsid w:val="004B75A2"/>
    <w:rsid w:val="004B769B"/>
    <w:rsid w:val="004C0BF6"/>
    <w:rsid w:val="004C0C62"/>
    <w:rsid w:val="004C1156"/>
    <w:rsid w:val="004C180C"/>
    <w:rsid w:val="004C3229"/>
    <w:rsid w:val="004C379C"/>
    <w:rsid w:val="004C39D9"/>
    <w:rsid w:val="004C3DF9"/>
    <w:rsid w:val="004C429B"/>
    <w:rsid w:val="004C42BE"/>
    <w:rsid w:val="004C42CF"/>
    <w:rsid w:val="004C496D"/>
    <w:rsid w:val="004C55F2"/>
    <w:rsid w:val="004C56D7"/>
    <w:rsid w:val="004C667D"/>
    <w:rsid w:val="004D1A2B"/>
    <w:rsid w:val="004D3FCA"/>
    <w:rsid w:val="004D4495"/>
    <w:rsid w:val="004D668D"/>
    <w:rsid w:val="004E0EBE"/>
    <w:rsid w:val="004E2E7C"/>
    <w:rsid w:val="004E35AB"/>
    <w:rsid w:val="004E48DB"/>
    <w:rsid w:val="004E65DE"/>
    <w:rsid w:val="004E6CD7"/>
    <w:rsid w:val="004F0939"/>
    <w:rsid w:val="004F09C0"/>
    <w:rsid w:val="004F0C24"/>
    <w:rsid w:val="004F18CC"/>
    <w:rsid w:val="004F1C13"/>
    <w:rsid w:val="004F232E"/>
    <w:rsid w:val="004F287C"/>
    <w:rsid w:val="004F29A1"/>
    <w:rsid w:val="004F2AFA"/>
    <w:rsid w:val="004F4FCB"/>
    <w:rsid w:val="004F5403"/>
    <w:rsid w:val="004F61F7"/>
    <w:rsid w:val="004F6CF3"/>
    <w:rsid w:val="004F72DF"/>
    <w:rsid w:val="00500564"/>
    <w:rsid w:val="0050162A"/>
    <w:rsid w:val="0050197B"/>
    <w:rsid w:val="005025A6"/>
    <w:rsid w:val="00503E27"/>
    <w:rsid w:val="00505F07"/>
    <w:rsid w:val="005079E9"/>
    <w:rsid w:val="00510508"/>
    <w:rsid w:val="00510575"/>
    <w:rsid w:val="0051102D"/>
    <w:rsid w:val="00511569"/>
    <w:rsid w:val="00513181"/>
    <w:rsid w:val="00513DFF"/>
    <w:rsid w:val="00513E10"/>
    <w:rsid w:val="0051446D"/>
    <w:rsid w:val="0051578F"/>
    <w:rsid w:val="00515AEA"/>
    <w:rsid w:val="00515F89"/>
    <w:rsid w:val="005164FE"/>
    <w:rsid w:val="0051735C"/>
    <w:rsid w:val="00517B23"/>
    <w:rsid w:val="00520608"/>
    <w:rsid w:val="00520B2F"/>
    <w:rsid w:val="00522889"/>
    <w:rsid w:val="00523312"/>
    <w:rsid w:val="00523938"/>
    <w:rsid w:val="005247DB"/>
    <w:rsid w:val="005250F2"/>
    <w:rsid w:val="005262AF"/>
    <w:rsid w:val="005265A4"/>
    <w:rsid w:val="00526953"/>
    <w:rsid w:val="0052717F"/>
    <w:rsid w:val="00527BF4"/>
    <w:rsid w:val="00531094"/>
    <w:rsid w:val="0053129E"/>
    <w:rsid w:val="00531930"/>
    <w:rsid w:val="00532148"/>
    <w:rsid w:val="00534EAE"/>
    <w:rsid w:val="005365A4"/>
    <w:rsid w:val="005365E8"/>
    <w:rsid w:val="005366BD"/>
    <w:rsid w:val="00536897"/>
    <w:rsid w:val="005368CB"/>
    <w:rsid w:val="00536DFF"/>
    <w:rsid w:val="00537D88"/>
    <w:rsid w:val="00540C03"/>
    <w:rsid w:val="00543655"/>
    <w:rsid w:val="00545966"/>
    <w:rsid w:val="00546028"/>
    <w:rsid w:val="005462A7"/>
    <w:rsid w:val="00547806"/>
    <w:rsid w:val="00547AD9"/>
    <w:rsid w:val="00550DC2"/>
    <w:rsid w:val="005515DE"/>
    <w:rsid w:val="00551795"/>
    <w:rsid w:val="005520A6"/>
    <w:rsid w:val="0055333A"/>
    <w:rsid w:val="00553413"/>
    <w:rsid w:val="00555014"/>
    <w:rsid w:val="00555394"/>
    <w:rsid w:val="00555872"/>
    <w:rsid w:val="00557453"/>
    <w:rsid w:val="00563A65"/>
    <w:rsid w:val="00564127"/>
    <w:rsid w:val="00564EA9"/>
    <w:rsid w:val="00565007"/>
    <w:rsid w:val="0056657F"/>
    <w:rsid w:val="00566633"/>
    <w:rsid w:val="005673C9"/>
    <w:rsid w:val="005703AD"/>
    <w:rsid w:val="00571006"/>
    <w:rsid w:val="00571311"/>
    <w:rsid w:val="0057279E"/>
    <w:rsid w:val="00573DED"/>
    <w:rsid w:val="00574A99"/>
    <w:rsid w:val="005751AD"/>
    <w:rsid w:val="005758BF"/>
    <w:rsid w:val="005761EC"/>
    <w:rsid w:val="00576441"/>
    <w:rsid w:val="00576C0F"/>
    <w:rsid w:val="00580333"/>
    <w:rsid w:val="00581797"/>
    <w:rsid w:val="00581BA0"/>
    <w:rsid w:val="00583BD3"/>
    <w:rsid w:val="00583FB4"/>
    <w:rsid w:val="005844E2"/>
    <w:rsid w:val="005845A7"/>
    <w:rsid w:val="005853CF"/>
    <w:rsid w:val="00585BD1"/>
    <w:rsid w:val="00585CBC"/>
    <w:rsid w:val="00585FCA"/>
    <w:rsid w:val="00586511"/>
    <w:rsid w:val="0058695D"/>
    <w:rsid w:val="0058697F"/>
    <w:rsid w:val="00587389"/>
    <w:rsid w:val="00587745"/>
    <w:rsid w:val="00587844"/>
    <w:rsid w:val="005879B2"/>
    <w:rsid w:val="005904D1"/>
    <w:rsid w:val="0059059B"/>
    <w:rsid w:val="005911FD"/>
    <w:rsid w:val="00593460"/>
    <w:rsid w:val="00593E30"/>
    <w:rsid w:val="00594BFC"/>
    <w:rsid w:val="00594D25"/>
    <w:rsid w:val="00595125"/>
    <w:rsid w:val="00595505"/>
    <w:rsid w:val="0059566C"/>
    <w:rsid w:val="00596239"/>
    <w:rsid w:val="00597F3F"/>
    <w:rsid w:val="005A01A8"/>
    <w:rsid w:val="005A0859"/>
    <w:rsid w:val="005A16D7"/>
    <w:rsid w:val="005A2086"/>
    <w:rsid w:val="005A2353"/>
    <w:rsid w:val="005A2C5F"/>
    <w:rsid w:val="005A478D"/>
    <w:rsid w:val="005A5727"/>
    <w:rsid w:val="005A6567"/>
    <w:rsid w:val="005A7697"/>
    <w:rsid w:val="005B0192"/>
    <w:rsid w:val="005B1507"/>
    <w:rsid w:val="005B1A3A"/>
    <w:rsid w:val="005B21C0"/>
    <w:rsid w:val="005B3B3B"/>
    <w:rsid w:val="005B46B5"/>
    <w:rsid w:val="005B4775"/>
    <w:rsid w:val="005B4CA6"/>
    <w:rsid w:val="005B58AC"/>
    <w:rsid w:val="005C0578"/>
    <w:rsid w:val="005C0D9C"/>
    <w:rsid w:val="005C14DB"/>
    <w:rsid w:val="005C2AA3"/>
    <w:rsid w:val="005C3175"/>
    <w:rsid w:val="005C3FF0"/>
    <w:rsid w:val="005C5D80"/>
    <w:rsid w:val="005C6C29"/>
    <w:rsid w:val="005C7143"/>
    <w:rsid w:val="005C75D6"/>
    <w:rsid w:val="005C76BE"/>
    <w:rsid w:val="005C781B"/>
    <w:rsid w:val="005C782C"/>
    <w:rsid w:val="005D06C4"/>
    <w:rsid w:val="005D0A88"/>
    <w:rsid w:val="005D16D5"/>
    <w:rsid w:val="005D1FB9"/>
    <w:rsid w:val="005D230F"/>
    <w:rsid w:val="005D56EA"/>
    <w:rsid w:val="005D5BC9"/>
    <w:rsid w:val="005D6920"/>
    <w:rsid w:val="005D6B45"/>
    <w:rsid w:val="005D7D0B"/>
    <w:rsid w:val="005E103B"/>
    <w:rsid w:val="005E1CEC"/>
    <w:rsid w:val="005E2117"/>
    <w:rsid w:val="005E27A6"/>
    <w:rsid w:val="005E41C7"/>
    <w:rsid w:val="005E4841"/>
    <w:rsid w:val="005E5451"/>
    <w:rsid w:val="005E7C4A"/>
    <w:rsid w:val="005F02AB"/>
    <w:rsid w:val="005F046D"/>
    <w:rsid w:val="005F0627"/>
    <w:rsid w:val="005F26BA"/>
    <w:rsid w:val="005F2EE5"/>
    <w:rsid w:val="005F32B5"/>
    <w:rsid w:val="005F3E2E"/>
    <w:rsid w:val="005F3E49"/>
    <w:rsid w:val="005F4626"/>
    <w:rsid w:val="005F4907"/>
    <w:rsid w:val="005F4EC7"/>
    <w:rsid w:val="005F6392"/>
    <w:rsid w:val="005F7CCA"/>
    <w:rsid w:val="00600510"/>
    <w:rsid w:val="006007F9"/>
    <w:rsid w:val="00603A1D"/>
    <w:rsid w:val="00604915"/>
    <w:rsid w:val="006103F5"/>
    <w:rsid w:val="00610C1C"/>
    <w:rsid w:val="00610C9E"/>
    <w:rsid w:val="006123DF"/>
    <w:rsid w:val="00612799"/>
    <w:rsid w:val="0061380F"/>
    <w:rsid w:val="00613B0D"/>
    <w:rsid w:val="0061452E"/>
    <w:rsid w:val="00615894"/>
    <w:rsid w:val="006167D7"/>
    <w:rsid w:val="00616DAD"/>
    <w:rsid w:val="006206B3"/>
    <w:rsid w:val="00621265"/>
    <w:rsid w:val="0062158F"/>
    <w:rsid w:val="00622D6E"/>
    <w:rsid w:val="00624332"/>
    <w:rsid w:val="00624B45"/>
    <w:rsid w:val="00624C2B"/>
    <w:rsid w:val="0062623C"/>
    <w:rsid w:val="006264F1"/>
    <w:rsid w:val="00631D8F"/>
    <w:rsid w:val="00631F96"/>
    <w:rsid w:val="00634119"/>
    <w:rsid w:val="00634AAA"/>
    <w:rsid w:val="00636A0E"/>
    <w:rsid w:val="0064044C"/>
    <w:rsid w:val="006405AD"/>
    <w:rsid w:val="00640A9C"/>
    <w:rsid w:val="00642D87"/>
    <w:rsid w:val="00643154"/>
    <w:rsid w:val="00645A6C"/>
    <w:rsid w:val="0064727B"/>
    <w:rsid w:val="0065013B"/>
    <w:rsid w:val="0065032D"/>
    <w:rsid w:val="006506F0"/>
    <w:rsid w:val="00650C26"/>
    <w:rsid w:val="00651AFE"/>
    <w:rsid w:val="00652251"/>
    <w:rsid w:val="00653AD5"/>
    <w:rsid w:val="00653EC0"/>
    <w:rsid w:val="00654495"/>
    <w:rsid w:val="00654A4E"/>
    <w:rsid w:val="00654B78"/>
    <w:rsid w:val="00655F32"/>
    <w:rsid w:val="00656116"/>
    <w:rsid w:val="006572D8"/>
    <w:rsid w:val="0066015F"/>
    <w:rsid w:val="00660B17"/>
    <w:rsid w:val="00660D9C"/>
    <w:rsid w:val="006613A0"/>
    <w:rsid w:val="006615AC"/>
    <w:rsid w:val="00663E58"/>
    <w:rsid w:val="006643CC"/>
    <w:rsid w:val="006647AF"/>
    <w:rsid w:val="0066495E"/>
    <w:rsid w:val="006679A4"/>
    <w:rsid w:val="0067172F"/>
    <w:rsid w:val="00672383"/>
    <w:rsid w:val="00672A8F"/>
    <w:rsid w:val="006733EA"/>
    <w:rsid w:val="00675179"/>
    <w:rsid w:val="006754B8"/>
    <w:rsid w:val="006756B1"/>
    <w:rsid w:val="0067574C"/>
    <w:rsid w:val="006766DC"/>
    <w:rsid w:val="00676AC1"/>
    <w:rsid w:val="0068186C"/>
    <w:rsid w:val="00681D4E"/>
    <w:rsid w:val="00684844"/>
    <w:rsid w:val="006858A2"/>
    <w:rsid w:val="00686757"/>
    <w:rsid w:val="00686B49"/>
    <w:rsid w:val="00691EEC"/>
    <w:rsid w:val="006921DF"/>
    <w:rsid w:val="00692D9C"/>
    <w:rsid w:val="0069371F"/>
    <w:rsid w:val="00693D4B"/>
    <w:rsid w:val="0069464D"/>
    <w:rsid w:val="006958E2"/>
    <w:rsid w:val="00696A7F"/>
    <w:rsid w:val="00696EF8"/>
    <w:rsid w:val="00697ABA"/>
    <w:rsid w:val="00697E18"/>
    <w:rsid w:val="006A0144"/>
    <w:rsid w:val="006A1F39"/>
    <w:rsid w:val="006A3CAF"/>
    <w:rsid w:val="006A4595"/>
    <w:rsid w:val="006A5155"/>
    <w:rsid w:val="006A56BE"/>
    <w:rsid w:val="006B068F"/>
    <w:rsid w:val="006B10CF"/>
    <w:rsid w:val="006B28CC"/>
    <w:rsid w:val="006B298E"/>
    <w:rsid w:val="006B3268"/>
    <w:rsid w:val="006B33FC"/>
    <w:rsid w:val="006B36C6"/>
    <w:rsid w:val="006B383C"/>
    <w:rsid w:val="006B47B2"/>
    <w:rsid w:val="006B660C"/>
    <w:rsid w:val="006C03F5"/>
    <w:rsid w:val="006C1222"/>
    <w:rsid w:val="006C214C"/>
    <w:rsid w:val="006C2BB9"/>
    <w:rsid w:val="006C2DA7"/>
    <w:rsid w:val="006C2E52"/>
    <w:rsid w:val="006C3E46"/>
    <w:rsid w:val="006C4533"/>
    <w:rsid w:val="006C52CB"/>
    <w:rsid w:val="006C6312"/>
    <w:rsid w:val="006C7C33"/>
    <w:rsid w:val="006D00B7"/>
    <w:rsid w:val="006D020D"/>
    <w:rsid w:val="006D2879"/>
    <w:rsid w:val="006D2EB2"/>
    <w:rsid w:val="006D2F6F"/>
    <w:rsid w:val="006D2FEE"/>
    <w:rsid w:val="006D5CAD"/>
    <w:rsid w:val="006D62B1"/>
    <w:rsid w:val="006D65D9"/>
    <w:rsid w:val="006D6DB2"/>
    <w:rsid w:val="006D706F"/>
    <w:rsid w:val="006D74EC"/>
    <w:rsid w:val="006E1911"/>
    <w:rsid w:val="006E333B"/>
    <w:rsid w:val="006E5184"/>
    <w:rsid w:val="006E5420"/>
    <w:rsid w:val="006E6826"/>
    <w:rsid w:val="006E6901"/>
    <w:rsid w:val="006E797B"/>
    <w:rsid w:val="006E7CA0"/>
    <w:rsid w:val="006F0784"/>
    <w:rsid w:val="006F19AF"/>
    <w:rsid w:val="006F1E41"/>
    <w:rsid w:val="006F21BA"/>
    <w:rsid w:val="006F23EE"/>
    <w:rsid w:val="006F38AC"/>
    <w:rsid w:val="006F4A00"/>
    <w:rsid w:val="006F5D8B"/>
    <w:rsid w:val="00701192"/>
    <w:rsid w:val="00702104"/>
    <w:rsid w:val="00702703"/>
    <w:rsid w:val="0070358E"/>
    <w:rsid w:val="00703A37"/>
    <w:rsid w:val="00703FEA"/>
    <w:rsid w:val="00704246"/>
    <w:rsid w:val="00704A63"/>
    <w:rsid w:val="00704B19"/>
    <w:rsid w:val="0070537F"/>
    <w:rsid w:val="00705502"/>
    <w:rsid w:val="0070571B"/>
    <w:rsid w:val="00705904"/>
    <w:rsid w:val="00706C7E"/>
    <w:rsid w:val="00706D6D"/>
    <w:rsid w:val="007072B4"/>
    <w:rsid w:val="007075ED"/>
    <w:rsid w:val="00712851"/>
    <w:rsid w:val="00712D79"/>
    <w:rsid w:val="00712F2B"/>
    <w:rsid w:val="007132C1"/>
    <w:rsid w:val="00713924"/>
    <w:rsid w:val="00714B7C"/>
    <w:rsid w:val="00714F2B"/>
    <w:rsid w:val="00715989"/>
    <w:rsid w:val="00716B54"/>
    <w:rsid w:val="0071740C"/>
    <w:rsid w:val="00717EFC"/>
    <w:rsid w:val="00721E09"/>
    <w:rsid w:val="00721F27"/>
    <w:rsid w:val="00722DCA"/>
    <w:rsid w:val="00723932"/>
    <w:rsid w:val="00724355"/>
    <w:rsid w:val="00724B15"/>
    <w:rsid w:val="00724CC8"/>
    <w:rsid w:val="00725321"/>
    <w:rsid w:val="0073190D"/>
    <w:rsid w:val="00733119"/>
    <w:rsid w:val="007345F8"/>
    <w:rsid w:val="00734E20"/>
    <w:rsid w:val="007352CA"/>
    <w:rsid w:val="00736446"/>
    <w:rsid w:val="00736B46"/>
    <w:rsid w:val="00736E45"/>
    <w:rsid w:val="007373E7"/>
    <w:rsid w:val="00737A4E"/>
    <w:rsid w:val="007401FC"/>
    <w:rsid w:val="007407D3"/>
    <w:rsid w:val="00742406"/>
    <w:rsid w:val="00742751"/>
    <w:rsid w:val="00742B03"/>
    <w:rsid w:val="007434E1"/>
    <w:rsid w:val="00744096"/>
    <w:rsid w:val="007459E5"/>
    <w:rsid w:val="007459E8"/>
    <w:rsid w:val="00745B5A"/>
    <w:rsid w:val="00746882"/>
    <w:rsid w:val="00746D5D"/>
    <w:rsid w:val="00747271"/>
    <w:rsid w:val="007477B2"/>
    <w:rsid w:val="00747D29"/>
    <w:rsid w:val="00750F35"/>
    <w:rsid w:val="00751B99"/>
    <w:rsid w:val="007540E6"/>
    <w:rsid w:val="0075439F"/>
    <w:rsid w:val="0075603F"/>
    <w:rsid w:val="007566AB"/>
    <w:rsid w:val="00756B01"/>
    <w:rsid w:val="0076113D"/>
    <w:rsid w:val="00761A0F"/>
    <w:rsid w:val="00761E1F"/>
    <w:rsid w:val="007633D1"/>
    <w:rsid w:val="00765AF6"/>
    <w:rsid w:val="007668A0"/>
    <w:rsid w:val="00766FDA"/>
    <w:rsid w:val="00767862"/>
    <w:rsid w:val="00767B95"/>
    <w:rsid w:val="0077016B"/>
    <w:rsid w:val="00770A3A"/>
    <w:rsid w:val="00770C22"/>
    <w:rsid w:val="00771A1C"/>
    <w:rsid w:val="00773013"/>
    <w:rsid w:val="007731C9"/>
    <w:rsid w:val="00773919"/>
    <w:rsid w:val="00775452"/>
    <w:rsid w:val="007759D1"/>
    <w:rsid w:val="00776617"/>
    <w:rsid w:val="00776683"/>
    <w:rsid w:val="00776E84"/>
    <w:rsid w:val="007775D0"/>
    <w:rsid w:val="00780361"/>
    <w:rsid w:val="007813D2"/>
    <w:rsid w:val="00783592"/>
    <w:rsid w:val="00785F35"/>
    <w:rsid w:val="00786449"/>
    <w:rsid w:val="00786B69"/>
    <w:rsid w:val="00786FC7"/>
    <w:rsid w:val="00787C09"/>
    <w:rsid w:val="00787CE2"/>
    <w:rsid w:val="00790018"/>
    <w:rsid w:val="007908B9"/>
    <w:rsid w:val="00790F25"/>
    <w:rsid w:val="0079212D"/>
    <w:rsid w:val="00792D9F"/>
    <w:rsid w:val="007941AA"/>
    <w:rsid w:val="00794472"/>
    <w:rsid w:val="00794956"/>
    <w:rsid w:val="00794F4F"/>
    <w:rsid w:val="00795D9F"/>
    <w:rsid w:val="00797200"/>
    <w:rsid w:val="007A193E"/>
    <w:rsid w:val="007A1F99"/>
    <w:rsid w:val="007B0973"/>
    <w:rsid w:val="007B1E34"/>
    <w:rsid w:val="007B236B"/>
    <w:rsid w:val="007B36C2"/>
    <w:rsid w:val="007B4478"/>
    <w:rsid w:val="007B4B36"/>
    <w:rsid w:val="007B53D5"/>
    <w:rsid w:val="007C02DE"/>
    <w:rsid w:val="007C0593"/>
    <w:rsid w:val="007C06F2"/>
    <w:rsid w:val="007C2AD9"/>
    <w:rsid w:val="007C30F6"/>
    <w:rsid w:val="007C3A20"/>
    <w:rsid w:val="007C3B31"/>
    <w:rsid w:val="007C4125"/>
    <w:rsid w:val="007C4A95"/>
    <w:rsid w:val="007D0AC6"/>
    <w:rsid w:val="007D146A"/>
    <w:rsid w:val="007D1A89"/>
    <w:rsid w:val="007D32CA"/>
    <w:rsid w:val="007D3EEF"/>
    <w:rsid w:val="007D4FA8"/>
    <w:rsid w:val="007D5103"/>
    <w:rsid w:val="007D5615"/>
    <w:rsid w:val="007D6FD7"/>
    <w:rsid w:val="007D71B6"/>
    <w:rsid w:val="007D756A"/>
    <w:rsid w:val="007D7C9B"/>
    <w:rsid w:val="007D7D87"/>
    <w:rsid w:val="007E0728"/>
    <w:rsid w:val="007E1CEC"/>
    <w:rsid w:val="007E1FB0"/>
    <w:rsid w:val="007E224F"/>
    <w:rsid w:val="007E275A"/>
    <w:rsid w:val="007E5BA3"/>
    <w:rsid w:val="007E7F52"/>
    <w:rsid w:val="007F0C22"/>
    <w:rsid w:val="007F1335"/>
    <w:rsid w:val="007F2AD1"/>
    <w:rsid w:val="007F2CF1"/>
    <w:rsid w:val="007F2D8E"/>
    <w:rsid w:val="007F5390"/>
    <w:rsid w:val="007F5EC1"/>
    <w:rsid w:val="007F602F"/>
    <w:rsid w:val="007F6208"/>
    <w:rsid w:val="007F73AF"/>
    <w:rsid w:val="007F7664"/>
    <w:rsid w:val="00802132"/>
    <w:rsid w:val="00807916"/>
    <w:rsid w:val="00807B60"/>
    <w:rsid w:val="00807FD5"/>
    <w:rsid w:val="00810126"/>
    <w:rsid w:val="00810544"/>
    <w:rsid w:val="00810AC6"/>
    <w:rsid w:val="00810FF3"/>
    <w:rsid w:val="008111CD"/>
    <w:rsid w:val="00812099"/>
    <w:rsid w:val="00812893"/>
    <w:rsid w:val="00812EF7"/>
    <w:rsid w:val="00813101"/>
    <w:rsid w:val="008131F5"/>
    <w:rsid w:val="008138A6"/>
    <w:rsid w:val="0081770A"/>
    <w:rsid w:val="00817D5F"/>
    <w:rsid w:val="00817E49"/>
    <w:rsid w:val="008208D6"/>
    <w:rsid w:val="00821882"/>
    <w:rsid w:val="008218AD"/>
    <w:rsid w:val="00821AAD"/>
    <w:rsid w:val="00821CDF"/>
    <w:rsid w:val="00822E7B"/>
    <w:rsid w:val="00824BE0"/>
    <w:rsid w:val="008252BD"/>
    <w:rsid w:val="008252DF"/>
    <w:rsid w:val="00825683"/>
    <w:rsid w:val="0082791D"/>
    <w:rsid w:val="00831540"/>
    <w:rsid w:val="00831ECC"/>
    <w:rsid w:val="0083202C"/>
    <w:rsid w:val="00832291"/>
    <w:rsid w:val="008332AE"/>
    <w:rsid w:val="00833678"/>
    <w:rsid w:val="008372FE"/>
    <w:rsid w:val="008376C5"/>
    <w:rsid w:val="008408FD"/>
    <w:rsid w:val="008409D2"/>
    <w:rsid w:val="008411FB"/>
    <w:rsid w:val="00841314"/>
    <w:rsid w:val="008422B7"/>
    <w:rsid w:val="008422BC"/>
    <w:rsid w:val="00842A0E"/>
    <w:rsid w:val="00844BF2"/>
    <w:rsid w:val="00844D30"/>
    <w:rsid w:val="00845860"/>
    <w:rsid w:val="00845967"/>
    <w:rsid w:val="008472C1"/>
    <w:rsid w:val="00847923"/>
    <w:rsid w:val="008509A6"/>
    <w:rsid w:val="008557B4"/>
    <w:rsid w:val="00855AE3"/>
    <w:rsid w:val="00855DA9"/>
    <w:rsid w:val="00855EFE"/>
    <w:rsid w:val="00856968"/>
    <w:rsid w:val="00861797"/>
    <w:rsid w:val="0086302F"/>
    <w:rsid w:val="00863427"/>
    <w:rsid w:val="00864277"/>
    <w:rsid w:val="008650DB"/>
    <w:rsid w:val="0086595F"/>
    <w:rsid w:val="008659BE"/>
    <w:rsid w:val="00865C7E"/>
    <w:rsid w:val="00866111"/>
    <w:rsid w:val="00870086"/>
    <w:rsid w:val="00870B3C"/>
    <w:rsid w:val="00871471"/>
    <w:rsid w:val="00871ADE"/>
    <w:rsid w:val="008728CF"/>
    <w:rsid w:val="008729B9"/>
    <w:rsid w:val="00873173"/>
    <w:rsid w:val="00873785"/>
    <w:rsid w:val="008738ED"/>
    <w:rsid w:val="008747A6"/>
    <w:rsid w:val="00874EF1"/>
    <w:rsid w:val="00874F71"/>
    <w:rsid w:val="00874F88"/>
    <w:rsid w:val="00875130"/>
    <w:rsid w:val="00875BB6"/>
    <w:rsid w:val="00877E21"/>
    <w:rsid w:val="00877F29"/>
    <w:rsid w:val="0088063B"/>
    <w:rsid w:val="008815A9"/>
    <w:rsid w:val="00881DF9"/>
    <w:rsid w:val="008825DD"/>
    <w:rsid w:val="00882F49"/>
    <w:rsid w:val="00883358"/>
    <w:rsid w:val="00883567"/>
    <w:rsid w:val="00883C46"/>
    <w:rsid w:val="00883F09"/>
    <w:rsid w:val="00884957"/>
    <w:rsid w:val="00884D33"/>
    <w:rsid w:val="008853F9"/>
    <w:rsid w:val="008856A9"/>
    <w:rsid w:val="00886B46"/>
    <w:rsid w:val="0088701A"/>
    <w:rsid w:val="008872E7"/>
    <w:rsid w:val="0088735C"/>
    <w:rsid w:val="008875A6"/>
    <w:rsid w:val="008902AF"/>
    <w:rsid w:val="0089046A"/>
    <w:rsid w:val="0089317E"/>
    <w:rsid w:val="008936CA"/>
    <w:rsid w:val="00894009"/>
    <w:rsid w:val="00894678"/>
    <w:rsid w:val="00895675"/>
    <w:rsid w:val="00897289"/>
    <w:rsid w:val="008979D8"/>
    <w:rsid w:val="00897DC0"/>
    <w:rsid w:val="008A07F0"/>
    <w:rsid w:val="008A17FF"/>
    <w:rsid w:val="008A1D7E"/>
    <w:rsid w:val="008A1EE8"/>
    <w:rsid w:val="008A257E"/>
    <w:rsid w:val="008A2E56"/>
    <w:rsid w:val="008A41E8"/>
    <w:rsid w:val="008A5455"/>
    <w:rsid w:val="008A5B9C"/>
    <w:rsid w:val="008A6691"/>
    <w:rsid w:val="008A704D"/>
    <w:rsid w:val="008A7FAF"/>
    <w:rsid w:val="008B041B"/>
    <w:rsid w:val="008B1845"/>
    <w:rsid w:val="008B1FCA"/>
    <w:rsid w:val="008B2924"/>
    <w:rsid w:val="008B2DC2"/>
    <w:rsid w:val="008B3443"/>
    <w:rsid w:val="008B3558"/>
    <w:rsid w:val="008B3786"/>
    <w:rsid w:val="008B3BB4"/>
    <w:rsid w:val="008B44F9"/>
    <w:rsid w:val="008B4515"/>
    <w:rsid w:val="008B4A72"/>
    <w:rsid w:val="008B529C"/>
    <w:rsid w:val="008B5763"/>
    <w:rsid w:val="008B5DF5"/>
    <w:rsid w:val="008B62F6"/>
    <w:rsid w:val="008B7B2E"/>
    <w:rsid w:val="008C033B"/>
    <w:rsid w:val="008C18FF"/>
    <w:rsid w:val="008C202C"/>
    <w:rsid w:val="008C20F7"/>
    <w:rsid w:val="008C2500"/>
    <w:rsid w:val="008C2D01"/>
    <w:rsid w:val="008C2D0C"/>
    <w:rsid w:val="008C55FF"/>
    <w:rsid w:val="008C6343"/>
    <w:rsid w:val="008C7717"/>
    <w:rsid w:val="008D09DB"/>
    <w:rsid w:val="008D0E00"/>
    <w:rsid w:val="008D0FC9"/>
    <w:rsid w:val="008D11CC"/>
    <w:rsid w:val="008D12E3"/>
    <w:rsid w:val="008D1BF5"/>
    <w:rsid w:val="008D206D"/>
    <w:rsid w:val="008D247D"/>
    <w:rsid w:val="008D2594"/>
    <w:rsid w:val="008D313D"/>
    <w:rsid w:val="008D4EDA"/>
    <w:rsid w:val="008D4FC7"/>
    <w:rsid w:val="008D56E9"/>
    <w:rsid w:val="008D75B9"/>
    <w:rsid w:val="008D77CF"/>
    <w:rsid w:val="008E031F"/>
    <w:rsid w:val="008E1D86"/>
    <w:rsid w:val="008E2026"/>
    <w:rsid w:val="008E3268"/>
    <w:rsid w:val="008E332D"/>
    <w:rsid w:val="008E4441"/>
    <w:rsid w:val="008E5E2B"/>
    <w:rsid w:val="008E6EE6"/>
    <w:rsid w:val="008F2657"/>
    <w:rsid w:val="008F291D"/>
    <w:rsid w:val="008F3E24"/>
    <w:rsid w:val="008F44C0"/>
    <w:rsid w:val="008F44F5"/>
    <w:rsid w:val="008F55CB"/>
    <w:rsid w:val="008F57A8"/>
    <w:rsid w:val="008F5B6B"/>
    <w:rsid w:val="008F73FA"/>
    <w:rsid w:val="008F7589"/>
    <w:rsid w:val="00900516"/>
    <w:rsid w:val="00901C90"/>
    <w:rsid w:val="0090260B"/>
    <w:rsid w:val="00903863"/>
    <w:rsid w:val="00903E4C"/>
    <w:rsid w:val="00903E84"/>
    <w:rsid w:val="00903F66"/>
    <w:rsid w:val="00904ED9"/>
    <w:rsid w:val="0090592C"/>
    <w:rsid w:val="00906E4B"/>
    <w:rsid w:val="00907D69"/>
    <w:rsid w:val="00910217"/>
    <w:rsid w:val="00911228"/>
    <w:rsid w:val="00911CE1"/>
    <w:rsid w:val="009129AB"/>
    <w:rsid w:val="00912FCE"/>
    <w:rsid w:val="00913C9E"/>
    <w:rsid w:val="00913CE4"/>
    <w:rsid w:val="009148A2"/>
    <w:rsid w:val="00914EB1"/>
    <w:rsid w:val="009153BA"/>
    <w:rsid w:val="00915FF8"/>
    <w:rsid w:val="009165DF"/>
    <w:rsid w:val="00917CDE"/>
    <w:rsid w:val="00920038"/>
    <w:rsid w:val="00920D25"/>
    <w:rsid w:val="00921FB8"/>
    <w:rsid w:val="00922E88"/>
    <w:rsid w:val="009231FA"/>
    <w:rsid w:val="009239BD"/>
    <w:rsid w:val="00923A03"/>
    <w:rsid w:val="00924334"/>
    <w:rsid w:val="009246C4"/>
    <w:rsid w:val="00924C45"/>
    <w:rsid w:val="00924F26"/>
    <w:rsid w:val="00926AEA"/>
    <w:rsid w:val="00927021"/>
    <w:rsid w:val="00927920"/>
    <w:rsid w:val="00930B92"/>
    <w:rsid w:val="00933050"/>
    <w:rsid w:val="009332FF"/>
    <w:rsid w:val="009336EB"/>
    <w:rsid w:val="009339B1"/>
    <w:rsid w:val="00933B53"/>
    <w:rsid w:val="00933F95"/>
    <w:rsid w:val="00935BC9"/>
    <w:rsid w:val="00935C15"/>
    <w:rsid w:val="00936716"/>
    <w:rsid w:val="00936CF3"/>
    <w:rsid w:val="009372A1"/>
    <w:rsid w:val="00937F63"/>
    <w:rsid w:val="0094086A"/>
    <w:rsid w:val="00941074"/>
    <w:rsid w:val="009413A9"/>
    <w:rsid w:val="009414A1"/>
    <w:rsid w:val="00942678"/>
    <w:rsid w:val="009440C9"/>
    <w:rsid w:val="00944EF8"/>
    <w:rsid w:val="009450FC"/>
    <w:rsid w:val="00945F36"/>
    <w:rsid w:val="009467D8"/>
    <w:rsid w:val="00946F5E"/>
    <w:rsid w:val="0094759F"/>
    <w:rsid w:val="0094794C"/>
    <w:rsid w:val="009504E9"/>
    <w:rsid w:val="0095058E"/>
    <w:rsid w:val="009525CF"/>
    <w:rsid w:val="009528D3"/>
    <w:rsid w:val="00952AAC"/>
    <w:rsid w:val="009530C5"/>
    <w:rsid w:val="00954328"/>
    <w:rsid w:val="009564C8"/>
    <w:rsid w:val="009565CA"/>
    <w:rsid w:val="00957197"/>
    <w:rsid w:val="00960277"/>
    <w:rsid w:val="00960468"/>
    <w:rsid w:val="0096181D"/>
    <w:rsid w:val="00961A54"/>
    <w:rsid w:val="0096223E"/>
    <w:rsid w:val="009628CB"/>
    <w:rsid w:val="00962B79"/>
    <w:rsid w:val="00962C59"/>
    <w:rsid w:val="00963A88"/>
    <w:rsid w:val="00964DEB"/>
    <w:rsid w:val="00966C44"/>
    <w:rsid w:val="0097230C"/>
    <w:rsid w:val="00973CEE"/>
    <w:rsid w:val="00973F44"/>
    <w:rsid w:val="00974598"/>
    <w:rsid w:val="00974842"/>
    <w:rsid w:val="009756FF"/>
    <w:rsid w:val="00975FA5"/>
    <w:rsid w:val="009762B9"/>
    <w:rsid w:val="009768B9"/>
    <w:rsid w:val="00977192"/>
    <w:rsid w:val="00977F6C"/>
    <w:rsid w:val="00980A8C"/>
    <w:rsid w:val="00980D7E"/>
    <w:rsid w:val="00980E97"/>
    <w:rsid w:val="00981A6D"/>
    <w:rsid w:val="00981AD7"/>
    <w:rsid w:val="00981E5C"/>
    <w:rsid w:val="00982D2A"/>
    <w:rsid w:val="009831E4"/>
    <w:rsid w:val="009832C3"/>
    <w:rsid w:val="00983BDE"/>
    <w:rsid w:val="00985971"/>
    <w:rsid w:val="00985D49"/>
    <w:rsid w:val="00987993"/>
    <w:rsid w:val="0099043D"/>
    <w:rsid w:val="00991AB7"/>
    <w:rsid w:val="009922E9"/>
    <w:rsid w:val="00993AA2"/>
    <w:rsid w:val="00995938"/>
    <w:rsid w:val="00995C4F"/>
    <w:rsid w:val="009974F0"/>
    <w:rsid w:val="009A0633"/>
    <w:rsid w:val="009A101B"/>
    <w:rsid w:val="009A1101"/>
    <w:rsid w:val="009A14EC"/>
    <w:rsid w:val="009A1FFC"/>
    <w:rsid w:val="009A226B"/>
    <w:rsid w:val="009A2EF9"/>
    <w:rsid w:val="009A3E12"/>
    <w:rsid w:val="009A4320"/>
    <w:rsid w:val="009A455D"/>
    <w:rsid w:val="009A520B"/>
    <w:rsid w:val="009A589E"/>
    <w:rsid w:val="009A6A84"/>
    <w:rsid w:val="009A7431"/>
    <w:rsid w:val="009B0E19"/>
    <w:rsid w:val="009B1406"/>
    <w:rsid w:val="009B3674"/>
    <w:rsid w:val="009B376C"/>
    <w:rsid w:val="009C1419"/>
    <w:rsid w:val="009C18C4"/>
    <w:rsid w:val="009C393A"/>
    <w:rsid w:val="009C3D00"/>
    <w:rsid w:val="009C576C"/>
    <w:rsid w:val="009C66F4"/>
    <w:rsid w:val="009C6804"/>
    <w:rsid w:val="009C6AE1"/>
    <w:rsid w:val="009C6BA1"/>
    <w:rsid w:val="009C74A0"/>
    <w:rsid w:val="009C7F27"/>
    <w:rsid w:val="009D1E0B"/>
    <w:rsid w:val="009D35A0"/>
    <w:rsid w:val="009D3646"/>
    <w:rsid w:val="009D5FD8"/>
    <w:rsid w:val="009D7ACA"/>
    <w:rsid w:val="009E1A2A"/>
    <w:rsid w:val="009E1CC1"/>
    <w:rsid w:val="009E2554"/>
    <w:rsid w:val="009E2943"/>
    <w:rsid w:val="009E30B1"/>
    <w:rsid w:val="009E414B"/>
    <w:rsid w:val="009E4498"/>
    <w:rsid w:val="009E540C"/>
    <w:rsid w:val="009E61E6"/>
    <w:rsid w:val="009E6AC0"/>
    <w:rsid w:val="009E6D26"/>
    <w:rsid w:val="009E7A76"/>
    <w:rsid w:val="009F0495"/>
    <w:rsid w:val="009F2978"/>
    <w:rsid w:val="009F3725"/>
    <w:rsid w:val="009F46E0"/>
    <w:rsid w:val="009F6880"/>
    <w:rsid w:val="009F6D3F"/>
    <w:rsid w:val="009F7B88"/>
    <w:rsid w:val="00A00C6E"/>
    <w:rsid w:val="00A0222B"/>
    <w:rsid w:val="00A023F0"/>
    <w:rsid w:val="00A032A9"/>
    <w:rsid w:val="00A047A9"/>
    <w:rsid w:val="00A050A1"/>
    <w:rsid w:val="00A0579D"/>
    <w:rsid w:val="00A05C4A"/>
    <w:rsid w:val="00A06E9E"/>
    <w:rsid w:val="00A07644"/>
    <w:rsid w:val="00A078E8"/>
    <w:rsid w:val="00A07ADC"/>
    <w:rsid w:val="00A10142"/>
    <w:rsid w:val="00A106D4"/>
    <w:rsid w:val="00A117CC"/>
    <w:rsid w:val="00A11ECE"/>
    <w:rsid w:val="00A20936"/>
    <w:rsid w:val="00A210B5"/>
    <w:rsid w:val="00A21180"/>
    <w:rsid w:val="00A22C9E"/>
    <w:rsid w:val="00A23C0B"/>
    <w:rsid w:val="00A23DD8"/>
    <w:rsid w:val="00A2400F"/>
    <w:rsid w:val="00A24717"/>
    <w:rsid w:val="00A25391"/>
    <w:rsid w:val="00A27C7F"/>
    <w:rsid w:val="00A302A6"/>
    <w:rsid w:val="00A30874"/>
    <w:rsid w:val="00A318E4"/>
    <w:rsid w:val="00A327C4"/>
    <w:rsid w:val="00A32BF3"/>
    <w:rsid w:val="00A3390B"/>
    <w:rsid w:val="00A33944"/>
    <w:rsid w:val="00A33D56"/>
    <w:rsid w:val="00A34475"/>
    <w:rsid w:val="00A35BE3"/>
    <w:rsid w:val="00A36175"/>
    <w:rsid w:val="00A36EDE"/>
    <w:rsid w:val="00A374E5"/>
    <w:rsid w:val="00A376F9"/>
    <w:rsid w:val="00A40376"/>
    <w:rsid w:val="00A4192D"/>
    <w:rsid w:val="00A41B1D"/>
    <w:rsid w:val="00A42D19"/>
    <w:rsid w:val="00A4431A"/>
    <w:rsid w:val="00A4453F"/>
    <w:rsid w:val="00A46582"/>
    <w:rsid w:val="00A46FE0"/>
    <w:rsid w:val="00A471E9"/>
    <w:rsid w:val="00A4771D"/>
    <w:rsid w:val="00A47E6D"/>
    <w:rsid w:val="00A47EC5"/>
    <w:rsid w:val="00A53992"/>
    <w:rsid w:val="00A54568"/>
    <w:rsid w:val="00A5592B"/>
    <w:rsid w:val="00A56DA4"/>
    <w:rsid w:val="00A56E4A"/>
    <w:rsid w:val="00A570A7"/>
    <w:rsid w:val="00A570E7"/>
    <w:rsid w:val="00A60755"/>
    <w:rsid w:val="00A6080A"/>
    <w:rsid w:val="00A630EE"/>
    <w:rsid w:val="00A64767"/>
    <w:rsid w:val="00A67EB3"/>
    <w:rsid w:val="00A70709"/>
    <w:rsid w:val="00A714D5"/>
    <w:rsid w:val="00A7222E"/>
    <w:rsid w:val="00A72855"/>
    <w:rsid w:val="00A732BD"/>
    <w:rsid w:val="00A73D5A"/>
    <w:rsid w:val="00A743A3"/>
    <w:rsid w:val="00A748A9"/>
    <w:rsid w:val="00A762DB"/>
    <w:rsid w:val="00A76C7B"/>
    <w:rsid w:val="00A772C8"/>
    <w:rsid w:val="00A80398"/>
    <w:rsid w:val="00A81545"/>
    <w:rsid w:val="00A81800"/>
    <w:rsid w:val="00A83805"/>
    <w:rsid w:val="00A84AB2"/>
    <w:rsid w:val="00A84D87"/>
    <w:rsid w:val="00A85F11"/>
    <w:rsid w:val="00A8636C"/>
    <w:rsid w:val="00A904DC"/>
    <w:rsid w:val="00A90852"/>
    <w:rsid w:val="00A931D3"/>
    <w:rsid w:val="00A93D7D"/>
    <w:rsid w:val="00A941EB"/>
    <w:rsid w:val="00A94B88"/>
    <w:rsid w:val="00A95279"/>
    <w:rsid w:val="00A95597"/>
    <w:rsid w:val="00A95C20"/>
    <w:rsid w:val="00A9610B"/>
    <w:rsid w:val="00A97422"/>
    <w:rsid w:val="00AA05F8"/>
    <w:rsid w:val="00AA07E7"/>
    <w:rsid w:val="00AA1292"/>
    <w:rsid w:val="00AA141F"/>
    <w:rsid w:val="00AA1E1B"/>
    <w:rsid w:val="00AA228E"/>
    <w:rsid w:val="00AA2487"/>
    <w:rsid w:val="00AA2C11"/>
    <w:rsid w:val="00AA581D"/>
    <w:rsid w:val="00AA65E6"/>
    <w:rsid w:val="00AA679A"/>
    <w:rsid w:val="00AA6AF1"/>
    <w:rsid w:val="00AA6B6A"/>
    <w:rsid w:val="00AA6DC2"/>
    <w:rsid w:val="00AA7014"/>
    <w:rsid w:val="00AA70D9"/>
    <w:rsid w:val="00AA715F"/>
    <w:rsid w:val="00AA72DA"/>
    <w:rsid w:val="00AA7663"/>
    <w:rsid w:val="00AA7A09"/>
    <w:rsid w:val="00AB0767"/>
    <w:rsid w:val="00AB1992"/>
    <w:rsid w:val="00AB360A"/>
    <w:rsid w:val="00AB3934"/>
    <w:rsid w:val="00AB3A31"/>
    <w:rsid w:val="00AB4CF3"/>
    <w:rsid w:val="00AB4D6D"/>
    <w:rsid w:val="00AB4DD0"/>
    <w:rsid w:val="00AB51A7"/>
    <w:rsid w:val="00AB59A6"/>
    <w:rsid w:val="00AB5F31"/>
    <w:rsid w:val="00AC0833"/>
    <w:rsid w:val="00AC2249"/>
    <w:rsid w:val="00AC2628"/>
    <w:rsid w:val="00AC26E1"/>
    <w:rsid w:val="00AC2923"/>
    <w:rsid w:val="00AC32A7"/>
    <w:rsid w:val="00AC3DEC"/>
    <w:rsid w:val="00AC5AE1"/>
    <w:rsid w:val="00AC640E"/>
    <w:rsid w:val="00AC6BB0"/>
    <w:rsid w:val="00AD1309"/>
    <w:rsid w:val="00AD3EAF"/>
    <w:rsid w:val="00AD4E69"/>
    <w:rsid w:val="00AE03BE"/>
    <w:rsid w:val="00AE0650"/>
    <w:rsid w:val="00AE0E93"/>
    <w:rsid w:val="00AE273D"/>
    <w:rsid w:val="00AE32CB"/>
    <w:rsid w:val="00AE3690"/>
    <w:rsid w:val="00AE3880"/>
    <w:rsid w:val="00AE51B5"/>
    <w:rsid w:val="00AE53A8"/>
    <w:rsid w:val="00AE5C62"/>
    <w:rsid w:val="00AE5CA1"/>
    <w:rsid w:val="00AE675F"/>
    <w:rsid w:val="00AE6FD1"/>
    <w:rsid w:val="00AE7EB1"/>
    <w:rsid w:val="00AF1000"/>
    <w:rsid w:val="00AF10E7"/>
    <w:rsid w:val="00AF15E5"/>
    <w:rsid w:val="00AF1C05"/>
    <w:rsid w:val="00AF27A0"/>
    <w:rsid w:val="00AF2E50"/>
    <w:rsid w:val="00AF2ED6"/>
    <w:rsid w:val="00AF303C"/>
    <w:rsid w:val="00AF3964"/>
    <w:rsid w:val="00AF4271"/>
    <w:rsid w:val="00AF4C49"/>
    <w:rsid w:val="00AF65F3"/>
    <w:rsid w:val="00AF6801"/>
    <w:rsid w:val="00AF776B"/>
    <w:rsid w:val="00AF7AB0"/>
    <w:rsid w:val="00B023E7"/>
    <w:rsid w:val="00B02989"/>
    <w:rsid w:val="00B02DF9"/>
    <w:rsid w:val="00B0396F"/>
    <w:rsid w:val="00B04C0B"/>
    <w:rsid w:val="00B04E26"/>
    <w:rsid w:val="00B06969"/>
    <w:rsid w:val="00B070C4"/>
    <w:rsid w:val="00B07988"/>
    <w:rsid w:val="00B07F01"/>
    <w:rsid w:val="00B100F8"/>
    <w:rsid w:val="00B10C00"/>
    <w:rsid w:val="00B10DC2"/>
    <w:rsid w:val="00B10F5A"/>
    <w:rsid w:val="00B120C5"/>
    <w:rsid w:val="00B12554"/>
    <w:rsid w:val="00B16AE3"/>
    <w:rsid w:val="00B178D2"/>
    <w:rsid w:val="00B202B1"/>
    <w:rsid w:val="00B22A36"/>
    <w:rsid w:val="00B239BF"/>
    <w:rsid w:val="00B23A57"/>
    <w:rsid w:val="00B24E84"/>
    <w:rsid w:val="00B25FEE"/>
    <w:rsid w:val="00B27CE3"/>
    <w:rsid w:val="00B315A0"/>
    <w:rsid w:val="00B31C20"/>
    <w:rsid w:val="00B32472"/>
    <w:rsid w:val="00B3270D"/>
    <w:rsid w:val="00B3292F"/>
    <w:rsid w:val="00B32A1B"/>
    <w:rsid w:val="00B333D9"/>
    <w:rsid w:val="00B33D41"/>
    <w:rsid w:val="00B34CD0"/>
    <w:rsid w:val="00B36593"/>
    <w:rsid w:val="00B37933"/>
    <w:rsid w:val="00B37ECF"/>
    <w:rsid w:val="00B4000C"/>
    <w:rsid w:val="00B4100A"/>
    <w:rsid w:val="00B41092"/>
    <w:rsid w:val="00B41105"/>
    <w:rsid w:val="00B4159A"/>
    <w:rsid w:val="00B42232"/>
    <w:rsid w:val="00B425CF"/>
    <w:rsid w:val="00B429A0"/>
    <w:rsid w:val="00B43E57"/>
    <w:rsid w:val="00B441C1"/>
    <w:rsid w:val="00B445FB"/>
    <w:rsid w:val="00B4745B"/>
    <w:rsid w:val="00B476BE"/>
    <w:rsid w:val="00B5043A"/>
    <w:rsid w:val="00B5085D"/>
    <w:rsid w:val="00B50BD8"/>
    <w:rsid w:val="00B5191E"/>
    <w:rsid w:val="00B5278B"/>
    <w:rsid w:val="00B534A8"/>
    <w:rsid w:val="00B53CAE"/>
    <w:rsid w:val="00B540FC"/>
    <w:rsid w:val="00B557D8"/>
    <w:rsid w:val="00B565E2"/>
    <w:rsid w:val="00B56C84"/>
    <w:rsid w:val="00B56FF0"/>
    <w:rsid w:val="00B5749D"/>
    <w:rsid w:val="00B57B2E"/>
    <w:rsid w:val="00B614D1"/>
    <w:rsid w:val="00B62321"/>
    <w:rsid w:val="00B62484"/>
    <w:rsid w:val="00B640BC"/>
    <w:rsid w:val="00B642D8"/>
    <w:rsid w:val="00B6453D"/>
    <w:rsid w:val="00B64998"/>
    <w:rsid w:val="00B6532A"/>
    <w:rsid w:val="00B655D1"/>
    <w:rsid w:val="00B66110"/>
    <w:rsid w:val="00B66AF7"/>
    <w:rsid w:val="00B72DF7"/>
    <w:rsid w:val="00B736C8"/>
    <w:rsid w:val="00B7622D"/>
    <w:rsid w:val="00B764E9"/>
    <w:rsid w:val="00B76BF9"/>
    <w:rsid w:val="00B76CA5"/>
    <w:rsid w:val="00B76D01"/>
    <w:rsid w:val="00B77301"/>
    <w:rsid w:val="00B806F9"/>
    <w:rsid w:val="00B81A8A"/>
    <w:rsid w:val="00B82A6D"/>
    <w:rsid w:val="00B83691"/>
    <w:rsid w:val="00B84583"/>
    <w:rsid w:val="00B8469E"/>
    <w:rsid w:val="00B849CB"/>
    <w:rsid w:val="00B84E57"/>
    <w:rsid w:val="00B85975"/>
    <w:rsid w:val="00B86312"/>
    <w:rsid w:val="00B86405"/>
    <w:rsid w:val="00B86D8F"/>
    <w:rsid w:val="00B87BFB"/>
    <w:rsid w:val="00B924A3"/>
    <w:rsid w:val="00B92D41"/>
    <w:rsid w:val="00B93700"/>
    <w:rsid w:val="00B93E05"/>
    <w:rsid w:val="00B94345"/>
    <w:rsid w:val="00B9442F"/>
    <w:rsid w:val="00B96CC0"/>
    <w:rsid w:val="00B96E58"/>
    <w:rsid w:val="00B97F3B"/>
    <w:rsid w:val="00BA01A9"/>
    <w:rsid w:val="00BA0887"/>
    <w:rsid w:val="00BA08D1"/>
    <w:rsid w:val="00BA2172"/>
    <w:rsid w:val="00BA2A8C"/>
    <w:rsid w:val="00BA2E63"/>
    <w:rsid w:val="00BA2F5F"/>
    <w:rsid w:val="00BA3E54"/>
    <w:rsid w:val="00BA4006"/>
    <w:rsid w:val="00BA4D28"/>
    <w:rsid w:val="00BA4FA1"/>
    <w:rsid w:val="00BA5921"/>
    <w:rsid w:val="00BA5EEB"/>
    <w:rsid w:val="00BA6EE0"/>
    <w:rsid w:val="00BB01F7"/>
    <w:rsid w:val="00BB03B1"/>
    <w:rsid w:val="00BB064E"/>
    <w:rsid w:val="00BB1AB6"/>
    <w:rsid w:val="00BB394B"/>
    <w:rsid w:val="00BB410B"/>
    <w:rsid w:val="00BB452C"/>
    <w:rsid w:val="00BB4E99"/>
    <w:rsid w:val="00BB7EB3"/>
    <w:rsid w:val="00BC03FE"/>
    <w:rsid w:val="00BC13CE"/>
    <w:rsid w:val="00BC1423"/>
    <w:rsid w:val="00BC2754"/>
    <w:rsid w:val="00BC391E"/>
    <w:rsid w:val="00BC4494"/>
    <w:rsid w:val="00BC4AEC"/>
    <w:rsid w:val="00BC6257"/>
    <w:rsid w:val="00BC7038"/>
    <w:rsid w:val="00BC7134"/>
    <w:rsid w:val="00BD0651"/>
    <w:rsid w:val="00BD1A77"/>
    <w:rsid w:val="00BD1D0E"/>
    <w:rsid w:val="00BD60D2"/>
    <w:rsid w:val="00BD6FF5"/>
    <w:rsid w:val="00BD7041"/>
    <w:rsid w:val="00BD7883"/>
    <w:rsid w:val="00BE07A9"/>
    <w:rsid w:val="00BE1345"/>
    <w:rsid w:val="00BE145E"/>
    <w:rsid w:val="00BE1560"/>
    <w:rsid w:val="00BE26AC"/>
    <w:rsid w:val="00BE2B44"/>
    <w:rsid w:val="00BE3093"/>
    <w:rsid w:val="00BE5045"/>
    <w:rsid w:val="00BE79BD"/>
    <w:rsid w:val="00BF09D4"/>
    <w:rsid w:val="00BF2524"/>
    <w:rsid w:val="00BF40C7"/>
    <w:rsid w:val="00BF4154"/>
    <w:rsid w:val="00BF424F"/>
    <w:rsid w:val="00BF4675"/>
    <w:rsid w:val="00BF51C0"/>
    <w:rsid w:val="00BF611C"/>
    <w:rsid w:val="00BF67E9"/>
    <w:rsid w:val="00BF6BA7"/>
    <w:rsid w:val="00BF790E"/>
    <w:rsid w:val="00C00118"/>
    <w:rsid w:val="00C02921"/>
    <w:rsid w:val="00C04896"/>
    <w:rsid w:val="00C052B3"/>
    <w:rsid w:val="00C05E66"/>
    <w:rsid w:val="00C060CF"/>
    <w:rsid w:val="00C0619E"/>
    <w:rsid w:val="00C07774"/>
    <w:rsid w:val="00C10F63"/>
    <w:rsid w:val="00C1210C"/>
    <w:rsid w:val="00C1461C"/>
    <w:rsid w:val="00C14EB7"/>
    <w:rsid w:val="00C17359"/>
    <w:rsid w:val="00C21CD8"/>
    <w:rsid w:val="00C22367"/>
    <w:rsid w:val="00C22506"/>
    <w:rsid w:val="00C24780"/>
    <w:rsid w:val="00C24A0D"/>
    <w:rsid w:val="00C24F97"/>
    <w:rsid w:val="00C250A5"/>
    <w:rsid w:val="00C25786"/>
    <w:rsid w:val="00C25FF2"/>
    <w:rsid w:val="00C27AE7"/>
    <w:rsid w:val="00C27BB0"/>
    <w:rsid w:val="00C27EFC"/>
    <w:rsid w:val="00C311DF"/>
    <w:rsid w:val="00C31AB8"/>
    <w:rsid w:val="00C31DCC"/>
    <w:rsid w:val="00C32668"/>
    <w:rsid w:val="00C33CB5"/>
    <w:rsid w:val="00C34207"/>
    <w:rsid w:val="00C34CCB"/>
    <w:rsid w:val="00C356ED"/>
    <w:rsid w:val="00C360A9"/>
    <w:rsid w:val="00C3617D"/>
    <w:rsid w:val="00C372D3"/>
    <w:rsid w:val="00C4115C"/>
    <w:rsid w:val="00C42C2E"/>
    <w:rsid w:val="00C42F8E"/>
    <w:rsid w:val="00C43589"/>
    <w:rsid w:val="00C445DB"/>
    <w:rsid w:val="00C44A51"/>
    <w:rsid w:val="00C44B87"/>
    <w:rsid w:val="00C45112"/>
    <w:rsid w:val="00C46988"/>
    <w:rsid w:val="00C46E05"/>
    <w:rsid w:val="00C4728B"/>
    <w:rsid w:val="00C5014D"/>
    <w:rsid w:val="00C50317"/>
    <w:rsid w:val="00C51C8A"/>
    <w:rsid w:val="00C53E56"/>
    <w:rsid w:val="00C54D24"/>
    <w:rsid w:val="00C55AAF"/>
    <w:rsid w:val="00C56ECD"/>
    <w:rsid w:val="00C5769A"/>
    <w:rsid w:val="00C60557"/>
    <w:rsid w:val="00C617F5"/>
    <w:rsid w:val="00C618DA"/>
    <w:rsid w:val="00C61929"/>
    <w:rsid w:val="00C62AA2"/>
    <w:rsid w:val="00C630FA"/>
    <w:rsid w:val="00C632EB"/>
    <w:rsid w:val="00C6419F"/>
    <w:rsid w:val="00C6514B"/>
    <w:rsid w:val="00C67113"/>
    <w:rsid w:val="00C70434"/>
    <w:rsid w:val="00C709F1"/>
    <w:rsid w:val="00C7143B"/>
    <w:rsid w:val="00C7268D"/>
    <w:rsid w:val="00C7272E"/>
    <w:rsid w:val="00C72E9E"/>
    <w:rsid w:val="00C736F6"/>
    <w:rsid w:val="00C74CB2"/>
    <w:rsid w:val="00C75A5E"/>
    <w:rsid w:val="00C75BA6"/>
    <w:rsid w:val="00C77497"/>
    <w:rsid w:val="00C77EEB"/>
    <w:rsid w:val="00C8061E"/>
    <w:rsid w:val="00C818A2"/>
    <w:rsid w:val="00C81E23"/>
    <w:rsid w:val="00C829F7"/>
    <w:rsid w:val="00C84274"/>
    <w:rsid w:val="00C84CE9"/>
    <w:rsid w:val="00C8502B"/>
    <w:rsid w:val="00C8642A"/>
    <w:rsid w:val="00C86EF5"/>
    <w:rsid w:val="00C871BC"/>
    <w:rsid w:val="00C87600"/>
    <w:rsid w:val="00C87D6F"/>
    <w:rsid w:val="00C913AA"/>
    <w:rsid w:val="00C926BB"/>
    <w:rsid w:val="00C92B39"/>
    <w:rsid w:val="00C94D68"/>
    <w:rsid w:val="00C97827"/>
    <w:rsid w:val="00C97BC8"/>
    <w:rsid w:val="00C97CFE"/>
    <w:rsid w:val="00CA040D"/>
    <w:rsid w:val="00CA0DE9"/>
    <w:rsid w:val="00CA1AFB"/>
    <w:rsid w:val="00CA1BE9"/>
    <w:rsid w:val="00CA1C47"/>
    <w:rsid w:val="00CA2637"/>
    <w:rsid w:val="00CA2831"/>
    <w:rsid w:val="00CA3A7B"/>
    <w:rsid w:val="00CA3AFF"/>
    <w:rsid w:val="00CA54A6"/>
    <w:rsid w:val="00CA575B"/>
    <w:rsid w:val="00CA5BCB"/>
    <w:rsid w:val="00CA60D4"/>
    <w:rsid w:val="00CA6576"/>
    <w:rsid w:val="00CA72FF"/>
    <w:rsid w:val="00CB060C"/>
    <w:rsid w:val="00CB0866"/>
    <w:rsid w:val="00CB0A92"/>
    <w:rsid w:val="00CB18B9"/>
    <w:rsid w:val="00CB1CCC"/>
    <w:rsid w:val="00CB28FA"/>
    <w:rsid w:val="00CB2A22"/>
    <w:rsid w:val="00CB4368"/>
    <w:rsid w:val="00CB49BE"/>
    <w:rsid w:val="00CB53C2"/>
    <w:rsid w:val="00CB7041"/>
    <w:rsid w:val="00CB7107"/>
    <w:rsid w:val="00CB759E"/>
    <w:rsid w:val="00CB7EE0"/>
    <w:rsid w:val="00CC05AC"/>
    <w:rsid w:val="00CC0CC2"/>
    <w:rsid w:val="00CC0D91"/>
    <w:rsid w:val="00CC1A1B"/>
    <w:rsid w:val="00CC2925"/>
    <w:rsid w:val="00CC2B3E"/>
    <w:rsid w:val="00CC3C5C"/>
    <w:rsid w:val="00CC3EF6"/>
    <w:rsid w:val="00CC4CF5"/>
    <w:rsid w:val="00CC7012"/>
    <w:rsid w:val="00CC7115"/>
    <w:rsid w:val="00CC7AEB"/>
    <w:rsid w:val="00CD04EA"/>
    <w:rsid w:val="00CD219F"/>
    <w:rsid w:val="00CD2B7C"/>
    <w:rsid w:val="00CD2E0D"/>
    <w:rsid w:val="00CD2F47"/>
    <w:rsid w:val="00CD3047"/>
    <w:rsid w:val="00CD370D"/>
    <w:rsid w:val="00CD4294"/>
    <w:rsid w:val="00CD51BC"/>
    <w:rsid w:val="00CD6569"/>
    <w:rsid w:val="00CD6CEF"/>
    <w:rsid w:val="00CD719A"/>
    <w:rsid w:val="00CD72EF"/>
    <w:rsid w:val="00CD7D8F"/>
    <w:rsid w:val="00CE14F6"/>
    <w:rsid w:val="00CE1CFC"/>
    <w:rsid w:val="00CE1D53"/>
    <w:rsid w:val="00CE313A"/>
    <w:rsid w:val="00CE478C"/>
    <w:rsid w:val="00CE4940"/>
    <w:rsid w:val="00CE6431"/>
    <w:rsid w:val="00CE72F8"/>
    <w:rsid w:val="00CE7501"/>
    <w:rsid w:val="00CE7EEF"/>
    <w:rsid w:val="00CF0631"/>
    <w:rsid w:val="00CF1A6E"/>
    <w:rsid w:val="00CF1DB7"/>
    <w:rsid w:val="00CF1FA5"/>
    <w:rsid w:val="00CF34F1"/>
    <w:rsid w:val="00CF3A94"/>
    <w:rsid w:val="00CF578B"/>
    <w:rsid w:val="00CF60EF"/>
    <w:rsid w:val="00CF66AA"/>
    <w:rsid w:val="00CF6A8C"/>
    <w:rsid w:val="00CF71B6"/>
    <w:rsid w:val="00D0138C"/>
    <w:rsid w:val="00D01A30"/>
    <w:rsid w:val="00D0281D"/>
    <w:rsid w:val="00D03ACF"/>
    <w:rsid w:val="00D049B6"/>
    <w:rsid w:val="00D04CA4"/>
    <w:rsid w:val="00D05981"/>
    <w:rsid w:val="00D06FEF"/>
    <w:rsid w:val="00D076F3"/>
    <w:rsid w:val="00D07720"/>
    <w:rsid w:val="00D0782B"/>
    <w:rsid w:val="00D07837"/>
    <w:rsid w:val="00D078AE"/>
    <w:rsid w:val="00D07B09"/>
    <w:rsid w:val="00D07C24"/>
    <w:rsid w:val="00D07E64"/>
    <w:rsid w:val="00D12972"/>
    <w:rsid w:val="00D142BD"/>
    <w:rsid w:val="00D1675A"/>
    <w:rsid w:val="00D16828"/>
    <w:rsid w:val="00D16BDB"/>
    <w:rsid w:val="00D205A6"/>
    <w:rsid w:val="00D2116E"/>
    <w:rsid w:val="00D217B3"/>
    <w:rsid w:val="00D21FE1"/>
    <w:rsid w:val="00D231C2"/>
    <w:rsid w:val="00D2342C"/>
    <w:rsid w:val="00D238F1"/>
    <w:rsid w:val="00D23AC2"/>
    <w:rsid w:val="00D25C21"/>
    <w:rsid w:val="00D25D83"/>
    <w:rsid w:val="00D268D8"/>
    <w:rsid w:val="00D275D2"/>
    <w:rsid w:val="00D27BF4"/>
    <w:rsid w:val="00D30A96"/>
    <w:rsid w:val="00D312F5"/>
    <w:rsid w:val="00D31EE2"/>
    <w:rsid w:val="00D32730"/>
    <w:rsid w:val="00D32F4A"/>
    <w:rsid w:val="00D332B4"/>
    <w:rsid w:val="00D34251"/>
    <w:rsid w:val="00D34311"/>
    <w:rsid w:val="00D3497A"/>
    <w:rsid w:val="00D34A6A"/>
    <w:rsid w:val="00D37E37"/>
    <w:rsid w:val="00D40764"/>
    <w:rsid w:val="00D40999"/>
    <w:rsid w:val="00D40AD9"/>
    <w:rsid w:val="00D40BFF"/>
    <w:rsid w:val="00D41894"/>
    <w:rsid w:val="00D41BB0"/>
    <w:rsid w:val="00D42103"/>
    <w:rsid w:val="00D42E72"/>
    <w:rsid w:val="00D42E9C"/>
    <w:rsid w:val="00D4314B"/>
    <w:rsid w:val="00D43937"/>
    <w:rsid w:val="00D43FE4"/>
    <w:rsid w:val="00D45709"/>
    <w:rsid w:val="00D4671E"/>
    <w:rsid w:val="00D51565"/>
    <w:rsid w:val="00D51A2B"/>
    <w:rsid w:val="00D52C12"/>
    <w:rsid w:val="00D52D2E"/>
    <w:rsid w:val="00D53410"/>
    <w:rsid w:val="00D54DCA"/>
    <w:rsid w:val="00D553D7"/>
    <w:rsid w:val="00D55C75"/>
    <w:rsid w:val="00D55CCB"/>
    <w:rsid w:val="00D56154"/>
    <w:rsid w:val="00D5667B"/>
    <w:rsid w:val="00D57B03"/>
    <w:rsid w:val="00D57C97"/>
    <w:rsid w:val="00D57EA6"/>
    <w:rsid w:val="00D6056B"/>
    <w:rsid w:val="00D60CB7"/>
    <w:rsid w:val="00D61376"/>
    <w:rsid w:val="00D617A8"/>
    <w:rsid w:val="00D6233D"/>
    <w:rsid w:val="00D62347"/>
    <w:rsid w:val="00D6249E"/>
    <w:rsid w:val="00D63C3A"/>
    <w:rsid w:val="00D63E73"/>
    <w:rsid w:val="00D64540"/>
    <w:rsid w:val="00D66842"/>
    <w:rsid w:val="00D71701"/>
    <w:rsid w:val="00D72311"/>
    <w:rsid w:val="00D72555"/>
    <w:rsid w:val="00D72F09"/>
    <w:rsid w:val="00D73238"/>
    <w:rsid w:val="00D735C1"/>
    <w:rsid w:val="00D73C5C"/>
    <w:rsid w:val="00D76147"/>
    <w:rsid w:val="00D7625C"/>
    <w:rsid w:val="00D77460"/>
    <w:rsid w:val="00D77E1A"/>
    <w:rsid w:val="00D8032E"/>
    <w:rsid w:val="00D80CF5"/>
    <w:rsid w:val="00D817C7"/>
    <w:rsid w:val="00D821D9"/>
    <w:rsid w:val="00D83389"/>
    <w:rsid w:val="00D8531A"/>
    <w:rsid w:val="00D860A4"/>
    <w:rsid w:val="00D906B1"/>
    <w:rsid w:val="00D91075"/>
    <w:rsid w:val="00D91C97"/>
    <w:rsid w:val="00D92F92"/>
    <w:rsid w:val="00D93AD9"/>
    <w:rsid w:val="00D93E35"/>
    <w:rsid w:val="00D94EC8"/>
    <w:rsid w:val="00D96E60"/>
    <w:rsid w:val="00DA03D0"/>
    <w:rsid w:val="00DA0C79"/>
    <w:rsid w:val="00DA2742"/>
    <w:rsid w:val="00DA28C8"/>
    <w:rsid w:val="00DA2E4D"/>
    <w:rsid w:val="00DA3291"/>
    <w:rsid w:val="00DA3CEF"/>
    <w:rsid w:val="00DA3FC8"/>
    <w:rsid w:val="00DA41DF"/>
    <w:rsid w:val="00DA5581"/>
    <w:rsid w:val="00DA571A"/>
    <w:rsid w:val="00DA7300"/>
    <w:rsid w:val="00DA7320"/>
    <w:rsid w:val="00DA7CD6"/>
    <w:rsid w:val="00DB0B08"/>
    <w:rsid w:val="00DB1062"/>
    <w:rsid w:val="00DB13EF"/>
    <w:rsid w:val="00DB1CE6"/>
    <w:rsid w:val="00DB1F98"/>
    <w:rsid w:val="00DB4192"/>
    <w:rsid w:val="00DB4906"/>
    <w:rsid w:val="00DB4F80"/>
    <w:rsid w:val="00DB6BB9"/>
    <w:rsid w:val="00DB6FB8"/>
    <w:rsid w:val="00DB79BC"/>
    <w:rsid w:val="00DC05C1"/>
    <w:rsid w:val="00DC115A"/>
    <w:rsid w:val="00DC161A"/>
    <w:rsid w:val="00DC2FC9"/>
    <w:rsid w:val="00DC5661"/>
    <w:rsid w:val="00DD2122"/>
    <w:rsid w:val="00DD218E"/>
    <w:rsid w:val="00DD3358"/>
    <w:rsid w:val="00DD36E6"/>
    <w:rsid w:val="00DD3A27"/>
    <w:rsid w:val="00DD4FDD"/>
    <w:rsid w:val="00DD5635"/>
    <w:rsid w:val="00DD5999"/>
    <w:rsid w:val="00DD7702"/>
    <w:rsid w:val="00DE1E24"/>
    <w:rsid w:val="00DE2984"/>
    <w:rsid w:val="00DE30C2"/>
    <w:rsid w:val="00DE5A37"/>
    <w:rsid w:val="00DE5D0C"/>
    <w:rsid w:val="00DE698E"/>
    <w:rsid w:val="00DE6BC2"/>
    <w:rsid w:val="00DE6EBF"/>
    <w:rsid w:val="00DF0057"/>
    <w:rsid w:val="00DF0402"/>
    <w:rsid w:val="00DF07B2"/>
    <w:rsid w:val="00DF08D3"/>
    <w:rsid w:val="00DF0F5F"/>
    <w:rsid w:val="00DF29C0"/>
    <w:rsid w:val="00DF2C63"/>
    <w:rsid w:val="00DF34BB"/>
    <w:rsid w:val="00DF3621"/>
    <w:rsid w:val="00DF44A4"/>
    <w:rsid w:val="00DF4BAC"/>
    <w:rsid w:val="00DF5EBC"/>
    <w:rsid w:val="00DF6F30"/>
    <w:rsid w:val="00DF72FD"/>
    <w:rsid w:val="00E018C5"/>
    <w:rsid w:val="00E02643"/>
    <w:rsid w:val="00E04828"/>
    <w:rsid w:val="00E05430"/>
    <w:rsid w:val="00E0566A"/>
    <w:rsid w:val="00E0592A"/>
    <w:rsid w:val="00E06973"/>
    <w:rsid w:val="00E06CE0"/>
    <w:rsid w:val="00E11349"/>
    <w:rsid w:val="00E12CC3"/>
    <w:rsid w:val="00E15B72"/>
    <w:rsid w:val="00E164F9"/>
    <w:rsid w:val="00E16D1A"/>
    <w:rsid w:val="00E174BB"/>
    <w:rsid w:val="00E17D52"/>
    <w:rsid w:val="00E204E7"/>
    <w:rsid w:val="00E20CC3"/>
    <w:rsid w:val="00E217F8"/>
    <w:rsid w:val="00E22840"/>
    <w:rsid w:val="00E2359C"/>
    <w:rsid w:val="00E23B34"/>
    <w:rsid w:val="00E25DBD"/>
    <w:rsid w:val="00E25FC6"/>
    <w:rsid w:val="00E26170"/>
    <w:rsid w:val="00E2719D"/>
    <w:rsid w:val="00E301F2"/>
    <w:rsid w:val="00E30ABE"/>
    <w:rsid w:val="00E31357"/>
    <w:rsid w:val="00E3175B"/>
    <w:rsid w:val="00E31FF1"/>
    <w:rsid w:val="00E34895"/>
    <w:rsid w:val="00E352D7"/>
    <w:rsid w:val="00E3543C"/>
    <w:rsid w:val="00E366D4"/>
    <w:rsid w:val="00E36E9F"/>
    <w:rsid w:val="00E37CFA"/>
    <w:rsid w:val="00E40244"/>
    <w:rsid w:val="00E40A63"/>
    <w:rsid w:val="00E414F1"/>
    <w:rsid w:val="00E4157E"/>
    <w:rsid w:val="00E42891"/>
    <w:rsid w:val="00E42ED8"/>
    <w:rsid w:val="00E43602"/>
    <w:rsid w:val="00E43A65"/>
    <w:rsid w:val="00E45158"/>
    <w:rsid w:val="00E47A25"/>
    <w:rsid w:val="00E50563"/>
    <w:rsid w:val="00E52645"/>
    <w:rsid w:val="00E52675"/>
    <w:rsid w:val="00E5298A"/>
    <w:rsid w:val="00E52DC1"/>
    <w:rsid w:val="00E534B4"/>
    <w:rsid w:val="00E5390C"/>
    <w:rsid w:val="00E5422E"/>
    <w:rsid w:val="00E54850"/>
    <w:rsid w:val="00E54A49"/>
    <w:rsid w:val="00E54CEB"/>
    <w:rsid w:val="00E5509C"/>
    <w:rsid w:val="00E55189"/>
    <w:rsid w:val="00E55C28"/>
    <w:rsid w:val="00E56522"/>
    <w:rsid w:val="00E57935"/>
    <w:rsid w:val="00E57B4E"/>
    <w:rsid w:val="00E6113F"/>
    <w:rsid w:val="00E61565"/>
    <w:rsid w:val="00E62857"/>
    <w:rsid w:val="00E62C5E"/>
    <w:rsid w:val="00E62FEF"/>
    <w:rsid w:val="00E6368F"/>
    <w:rsid w:val="00E636EC"/>
    <w:rsid w:val="00E64CD0"/>
    <w:rsid w:val="00E655F2"/>
    <w:rsid w:val="00E70AFA"/>
    <w:rsid w:val="00E71BDB"/>
    <w:rsid w:val="00E72163"/>
    <w:rsid w:val="00E728E6"/>
    <w:rsid w:val="00E746EE"/>
    <w:rsid w:val="00E74C95"/>
    <w:rsid w:val="00E75034"/>
    <w:rsid w:val="00E755EB"/>
    <w:rsid w:val="00E75B20"/>
    <w:rsid w:val="00E77D8C"/>
    <w:rsid w:val="00E810ED"/>
    <w:rsid w:val="00E815F4"/>
    <w:rsid w:val="00E84F27"/>
    <w:rsid w:val="00E85357"/>
    <w:rsid w:val="00E861FB"/>
    <w:rsid w:val="00E863CF"/>
    <w:rsid w:val="00E90917"/>
    <w:rsid w:val="00E90FF5"/>
    <w:rsid w:val="00E9192A"/>
    <w:rsid w:val="00E919DE"/>
    <w:rsid w:val="00E91D9C"/>
    <w:rsid w:val="00E92085"/>
    <w:rsid w:val="00E9310E"/>
    <w:rsid w:val="00E94D15"/>
    <w:rsid w:val="00E94FA7"/>
    <w:rsid w:val="00E952A3"/>
    <w:rsid w:val="00E9558F"/>
    <w:rsid w:val="00E95F8E"/>
    <w:rsid w:val="00E9644A"/>
    <w:rsid w:val="00E9660C"/>
    <w:rsid w:val="00E96C35"/>
    <w:rsid w:val="00E96D55"/>
    <w:rsid w:val="00E97BBA"/>
    <w:rsid w:val="00E97D41"/>
    <w:rsid w:val="00EA0391"/>
    <w:rsid w:val="00EA065E"/>
    <w:rsid w:val="00EA082F"/>
    <w:rsid w:val="00EA13CB"/>
    <w:rsid w:val="00EA4EAC"/>
    <w:rsid w:val="00EA50DA"/>
    <w:rsid w:val="00EA55A6"/>
    <w:rsid w:val="00EA5728"/>
    <w:rsid w:val="00EA6498"/>
    <w:rsid w:val="00EA7436"/>
    <w:rsid w:val="00EA7A19"/>
    <w:rsid w:val="00EB0988"/>
    <w:rsid w:val="00EB0D75"/>
    <w:rsid w:val="00EB12E4"/>
    <w:rsid w:val="00EB5E0D"/>
    <w:rsid w:val="00EB76DA"/>
    <w:rsid w:val="00EC0E0C"/>
    <w:rsid w:val="00EC1453"/>
    <w:rsid w:val="00EC5C0B"/>
    <w:rsid w:val="00EC711A"/>
    <w:rsid w:val="00EC7BA8"/>
    <w:rsid w:val="00ED2716"/>
    <w:rsid w:val="00ED3835"/>
    <w:rsid w:val="00ED46DF"/>
    <w:rsid w:val="00ED4C6B"/>
    <w:rsid w:val="00ED5B79"/>
    <w:rsid w:val="00ED6B8E"/>
    <w:rsid w:val="00ED6E63"/>
    <w:rsid w:val="00ED7B36"/>
    <w:rsid w:val="00EE016E"/>
    <w:rsid w:val="00EE04C5"/>
    <w:rsid w:val="00EE340A"/>
    <w:rsid w:val="00EE361B"/>
    <w:rsid w:val="00EE405B"/>
    <w:rsid w:val="00EE674E"/>
    <w:rsid w:val="00EF0293"/>
    <w:rsid w:val="00EF02E9"/>
    <w:rsid w:val="00EF2C93"/>
    <w:rsid w:val="00EF3620"/>
    <w:rsid w:val="00EF36D6"/>
    <w:rsid w:val="00EF46D0"/>
    <w:rsid w:val="00EF7206"/>
    <w:rsid w:val="00F00A9F"/>
    <w:rsid w:val="00F020ED"/>
    <w:rsid w:val="00F044AE"/>
    <w:rsid w:val="00F048BA"/>
    <w:rsid w:val="00F04B83"/>
    <w:rsid w:val="00F04C00"/>
    <w:rsid w:val="00F06BBA"/>
    <w:rsid w:val="00F06BDA"/>
    <w:rsid w:val="00F1091F"/>
    <w:rsid w:val="00F113AC"/>
    <w:rsid w:val="00F11DB6"/>
    <w:rsid w:val="00F11F00"/>
    <w:rsid w:val="00F124E9"/>
    <w:rsid w:val="00F12D0C"/>
    <w:rsid w:val="00F13138"/>
    <w:rsid w:val="00F13EA9"/>
    <w:rsid w:val="00F15882"/>
    <w:rsid w:val="00F16B59"/>
    <w:rsid w:val="00F16F20"/>
    <w:rsid w:val="00F207CA"/>
    <w:rsid w:val="00F216CA"/>
    <w:rsid w:val="00F21ADC"/>
    <w:rsid w:val="00F225A6"/>
    <w:rsid w:val="00F30631"/>
    <w:rsid w:val="00F30E79"/>
    <w:rsid w:val="00F31121"/>
    <w:rsid w:val="00F31156"/>
    <w:rsid w:val="00F31203"/>
    <w:rsid w:val="00F33231"/>
    <w:rsid w:val="00F35317"/>
    <w:rsid w:val="00F35942"/>
    <w:rsid w:val="00F366C0"/>
    <w:rsid w:val="00F366EF"/>
    <w:rsid w:val="00F3732F"/>
    <w:rsid w:val="00F40D5B"/>
    <w:rsid w:val="00F41008"/>
    <w:rsid w:val="00F42209"/>
    <w:rsid w:val="00F4264E"/>
    <w:rsid w:val="00F43187"/>
    <w:rsid w:val="00F4462F"/>
    <w:rsid w:val="00F44B98"/>
    <w:rsid w:val="00F45B07"/>
    <w:rsid w:val="00F46938"/>
    <w:rsid w:val="00F46D63"/>
    <w:rsid w:val="00F509BB"/>
    <w:rsid w:val="00F510B7"/>
    <w:rsid w:val="00F51C6D"/>
    <w:rsid w:val="00F5217D"/>
    <w:rsid w:val="00F52B8E"/>
    <w:rsid w:val="00F5310B"/>
    <w:rsid w:val="00F53304"/>
    <w:rsid w:val="00F5417E"/>
    <w:rsid w:val="00F553D4"/>
    <w:rsid w:val="00F560FE"/>
    <w:rsid w:val="00F561CE"/>
    <w:rsid w:val="00F56FE0"/>
    <w:rsid w:val="00F61131"/>
    <w:rsid w:val="00F6136F"/>
    <w:rsid w:val="00F64126"/>
    <w:rsid w:val="00F6422B"/>
    <w:rsid w:val="00F64376"/>
    <w:rsid w:val="00F66042"/>
    <w:rsid w:val="00F66170"/>
    <w:rsid w:val="00F664F5"/>
    <w:rsid w:val="00F666D2"/>
    <w:rsid w:val="00F6715E"/>
    <w:rsid w:val="00F71539"/>
    <w:rsid w:val="00F71D04"/>
    <w:rsid w:val="00F730A6"/>
    <w:rsid w:val="00F7340A"/>
    <w:rsid w:val="00F76B81"/>
    <w:rsid w:val="00F76C3F"/>
    <w:rsid w:val="00F775C3"/>
    <w:rsid w:val="00F80425"/>
    <w:rsid w:val="00F809C3"/>
    <w:rsid w:val="00F81610"/>
    <w:rsid w:val="00F81E74"/>
    <w:rsid w:val="00F82A1E"/>
    <w:rsid w:val="00F83AC0"/>
    <w:rsid w:val="00F86098"/>
    <w:rsid w:val="00F8631C"/>
    <w:rsid w:val="00F91100"/>
    <w:rsid w:val="00F91117"/>
    <w:rsid w:val="00F917BF"/>
    <w:rsid w:val="00F91DE6"/>
    <w:rsid w:val="00F92805"/>
    <w:rsid w:val="00F941E1"/>
    <w:rsid w:val="00F95BB2"/>
    <w:rsid w:val="00F96C23"/>
    <w:rsid w:val="00FA0331"/>
    <w:rsid w:val="00FA086C"/>
    <w:rsid w:val="00FA1555"/>
    <w:rsid w:val="00FA20E0"/>
    <w:rsid w:val="00FA3567"/>
    <w:rsid w:val="00FA38D2"/>
    <w:rsid w:val="00FA3A85"/>
    <w:rsid w:val="00FA3B91"/>
    <w:rsid w:val="00FA3E7F"/>
    <w:rsid w:val="00FA6E9F"/>
    <w:rsid w:val="00FA7DD9"/>
    <w:rsid w:val="00FA7F60"/>
    <w:rsid w:val="00FB00EC"/>
    <w:rsid w:val="00FB06F6"/>
    <w:rsid w:val="00FB0D99"/>
    <w:rsid w:val="00FB21F6"/>
    <w:rsid w:val="00FB27EC"/>
    <w:rsid w:val="00FB3137"/>
    <w:rsid w:val="00FB4772"/>
    <w:rsid w:val="00FB4874"/>
    <w:rsid w:val="00FB4E29"/>
    <w:rsid w:val="00FB5447"/>
    <w:rsid w:val="00FB6573"/>
    <w:rsid w:val="00FB6AEA"/>
    <w:rsid w:val="00FC2030"/>
    <w:rsid w:val="00FC376E"/>
    <w:rsid w:val="00FC39B2"/>
    <w:rsid w:val="00FC4375"/>
    <w:rsid w:val="00FC45CD"/>
    <w:rsid w:val="00FC4917"/>
    <w:rsid w:val="00FC4EEF"/>
    <w:rsid w:val="00FC52E4"/>
    <w:rsid w:val="00FC5988"/>
    <w:rsid w:val="00FC5BE9"/>
    <w:rsid w:val="00FC5C3B"/>
    <w:rsid w:val="00FC5CD8"/>
    <w:rsid w:val="00FC6784"/>
    <w:rsid w:val="00FC6E71"/>
    <w:rsid w:val="00FC7CFB"/>
    <w:rsid w:val="00FD042C"/>
    <w:rsid w:val="00FD100B"/>
    <w:rsid w:val="00FD1804"/>
    <w:rsid w:val="00FD1DC8"/>
    <w:rsid w:val="00FD2F0E"/>
    <w:rsid w:val="00FD348D"/>
    <w:rsid w:val="00FD3AF7"/>
    <w:rsid w:val="00FD3D2D"/>
    <w:rsid w:val="00FD555E"/>
    <w:rsid w:val="00FD6A7A"/>
    <w:rsid w:val="00FD74F7"/>
    <w:rsid w:val="00FD75EB"/>
    <w:rsid w:val="00FD7A41"/>
    <w:rsid w:val="00FD7F70"/>
    <w:rsid w:val="00FE1D02"/>
    <w:rsid w:val="00FE24AD"/>
    <w:rsid w:val="00FE5936"/>
    <w:rsid w:val="00FE5C89"/>
    <w:rsid w:val="00FE5E97"/>
    <w:rsid w:val="00FE792F"/>
    <w:rsid w:val="00FE7DB1"/>
    <w:rsid w:val="00FF0FA4"/>
    <w:rsid w:val="00FF1DFE"/>
    <w:rsid w:val="00FF2870"/>
    <w:rsid w:val="00FF4599"/>
    <w:rsid w:val="00FF5314"/>
    <w:rsid w:val="00FF5A7F"/>
    <w:rsid w:val="00FF6143"/>
    <w:rsid w:val="00FF662E"/>
    <w:rsid w:val="00FF75FC"/>
    <w:rsid w:val="00FF7F02"/>
    <w:rsid w:val="4AF23718"/>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A7FDD"/>
  <w15:chartTrackingRefBased/>
  <w15:docId w15:val="{ABBDE076-E436-4C3D-9C52-842DB903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DA7"/>
    <w:pPr>
      <w:spacing w:after="0" w:line="240" w:lineRule="auto"/>
      <w:outlineLvl w:val="0"/>
    </w:pPr>
    <w:rPr>
      <w:rFonts w:cstheme="minorHAnsi"/>
      <w:b/>
      <w:i/>
      <w:color w:val="2E74B5" w:themeColor="accent1" w:themeShade="BF"/>
      <w:lang w:val="en-US"/>
    </w:rPr>
  </w:style>
  <w:style w:type="paragraph" w:styleId="Heading2">
    <w:name w:val="heading 2"/>
    <w:basedOn w:val="Normal"/>
    <w:next w:val="Normal"/>
    <w:link w:val="Heading2Char"/>
    <w:uiPriority w:val="9"/>
    <w:unhideWhenUsed/>
    <w:qFormat/>
    <w:rsid w:val="006C2DA7"/>
    <w:pPr>
      <w:spacing w:after="0" w:line="240" w:lineRule="auto"/>
      <w:outlineLvl w:val="1"/>
    </w:pPr>
    <w:rPr>
      <w:rFonts w:cstheme="minorHAns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0E7"/>
    <w:pPr>
      <w:ind w:left="720"/>
      <w:contextualSpacing/>
    </w:pPr>
  </w:style>
  <w:style w:type="character" w:styleId="Hyperlink">
    <w:name w:val="Hyperlink"/>
    <w:basedOn w:val="DefaultParagraphFont"/>
    <w:uiPriority w:val="99"/>
    <w:unhideWhenUsed/>
    <w:rsid w:val="00D16BDB"/>
    <w:rPr>
      <w:color w:val="0000FF"/>
      <w:u w:val="single"/>
    </w:rPr>
  </w:style>
  <w:style w:type="paragraph" w:styleId="Header">
    <w:name w:val="header"/>
    <w:basedOn w:val="Normal"/>
    <w:link w:val="HeaderChar"/>
    <w:uiPriority w:val="99"/>
    <w:unhideWhenUsed/>
    <w:rsid w:val="00D76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25C"/>
  </w:style>
  <w:style w:type="paragraph" w:styleId="Footer">
    <w:name w:val="footer"/>
    <w:basedOn w:val="Normal"/>
    <w:link w:val="FooterChar"/>
    <w:uiPriority w:val="99"/>
    <w:unhideWhenUsed/>
    <w:rsid w:val="00D76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25C"/>
  </w:style>
  <w:style w:type="character" w:styleId="PageNumber">
    <w:name w:val="page number"/>
    <w:basedOn w:val="DefaultParagraphFont"/>
    <w:uiPriority w:val="99"/>
    <w:semiHidden/>
    <w:unhideWhenUsed/>
    <w:rsid w:val="00DF72FD"/>
  </w:style>
  <w:style w:type="paragraph" w:styleId="NormalWeb">
    <w:name w:val="Normal (Web)"/>
    <w:basedOn w:val="Normal"/>
    <w:uiPriority w:val="99"/>
    <w:unhideWhenUsed/>
    <w:rsid w:val="00654B78"/>
    <w:pPr>
      <w:spacing w:before="100" w:beforeAutospacing="1" w:after="100" w:afterAutospacing="1" w:line="240" w:lineRule="auto"/>
    </w:pPr>
    <w:rPr>
      <w:rFonts w:ascii="Times New Roman" w:eastAsia="Times New Roman" w:hAnsi="Times New Roman" w:cs="Times New Roman"/>
      <w:sz w:val="24"/>
      <w:szCs w:val="24"/>
      <w:lang w:val="en-US" w:bidi="ne-NP"/>
    </w:rPr>
  </w:style>
  <w:style w:type="character" w:styleId="Emphasis">
    <w:name w:val="Emphasis"/>
    <w:basedOn w:val="DefaultParagraphFont"/>
    <w:uiPriority w:val="20"/>
    <w:qFormat/>
    <w:rsid w:val="00654B78"/>
    <w:rPr>
      <w:i/>
      <w:iCs/>
    </w:rPr>
  </w:style>
  <w:style w:type="table" w:styleId="TableGrid">
    <w:name w:val="Table Grid"/>
    <w:basedOn w:val="TableNormal"/>
    <w:uiPriority w:val="39"/>
    <w:rsid w:val="0066015F"/>
    <w:pPr>
      <w:spacing w:after="0" w:line="240" w:lineRule="auto"/>
    </w:pPr>
    <w:rPr>
      <w:szCs w:val="20"/>
      <w:lang w:val="en-US"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6015F"/>
    <w:pPr>
      <w:spacing w:after="0" w:line="240" w:lineRule="auto"/>
    </w:pPr>
    <w:rPr>
      <w:szCs w:val="20"/>
      <w:lang w:val="en-US" w:bidi="ne-N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6015F"/>
    <w:pPr>
      <w:spacing w:after="0" w:line="240" w:lineRule="auto"/>
    </w:pPr>
    <w:rPr>
      <w:szCs w:val="20"/>
      <w:lang w:val="en-US" w:bidi="ne-N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E1D0E"/>
    <w:rPr>
      <w:sz w:val="16"/>
      <w:szCs w:val="16"/>
    </w:rPr>
  </w:style>
  <w:style w:type="paragraph" w:styleId="CommentText">
    <w:name w:val="annotation text"/>
    <w:basedOn w:val="Normal"/>
    <w:link w:val="CommentTextChar"/>
    <w:uiPriority w:val="99"/>
    <w:unhideWhenUsed/>
    <w:rsid w:val="000E1D0E"/>
    <w:pPr>
      <w:spacing w:line="240" w:lineRule="auto"/>
    </w:pPr>
    <w:rPr>
      <w:sz w:val="20"/>
      <w:szCs w:val="20"/>
    </w:rPr>
  </w:style>
  <w:style w:type="character" w:customStyle="1" w:styleId="CommentTextChar">
    <w:name w:val="Comment Text Char"/>
    <w:basedOn w:val="DefaultParagraphFont"/>
    <w:link w:val="CommentText"/>
    <w:uiPriority w:val="99"/>
    <w:rsid w:val="000E1D0E"/>
    <w:rPr>
      <w:sz w:val="20"/>
      <w:szCs w:val="20"/>
    </w:rPr>
  </w:style>
  <w:style w:type="paragraph" w:styleId="CommentSubject">
    <w:name w:val="annotation subject"/>
    <w:basedOn w:val="CommentText"/>
    <w:next w:val="CommentText"/>
    <w:link w:val="CommentSubjectChar"/>
    <w:uiPriority w:val="99"/>
    <w:semiHidden/>
    <w:unhideWhenUsed/>
    <w:rsid w:val="000E1D0E"/>
    <w:rPr>
      <w:b/>
      <w:bCs/>
    </w:rPr>
  </w:style>
  <w:style w:type="character" w:customStyle="1" w:styleId="CommentSubjectChar">
    <w:name w:val="Comment Subject Char"/>
    <w:basedOn w:val="CommentTextChar"/>
    <w:link w:val="CommentSubject"/>
    <w:uiPriority w:val="99"/>
    <w:semiHidden/>
    <w:rsid w:val="000E1D0E"/>
    <w:rPr>
      <w:b/>
      <w:bCs/>
      <w:sz w:val="20"/>
      <w:szCs w:val="20"/>
    </w:rPr>
  </w:style>
  <w:style w:type="paragraph" w:styleId="BalloonText">
    <w:name w:val="Balloon Text"/>
    <w:basedOn w:val="Normal"/>
    <w:link w:val="BalloonTextChar"/>
    <w:uiPriority w:val="99"/>
    <w:semiHidden/>
    <w:unhideWhenUsed/>
    <w:rsid w:val="000E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D0E"/>
    <w:rPr>
      <w:rFonts w:ascii="Segoe UI" w:hAnsi="Segoe UI" w:cs="Segoe UI"/>
      <w:sz w:val="18"/>
      <w:szCs w:val="18"/>
    </w:rPr>
  </w:style>
  <w:style w:type="paragraph" w:styleId="Revision">
    <w:name w:val="Revision"/>
    <w:hidden/>
    <w:uiPriority w:val="99"/>
    <w:semiHidden/>
    <w:rsid w:val="002C2BD1"/>
    <w:pPr>
      <w:spacing w:after="0" w:line="240" w:lineRule="auto"/>
    </w:pPr>
  </w:style>
  <w:style w:type="character" w:styleId="UnresolvedMention">
    <w:name w:val="Unresolved Mention"/>
    <w:basedOn w:val="DefaultParagraphFont"/>
    <w:uiPriority w:val="99"/>
    <w:semiHidden/>
    <w:unhideWhenUsed/>
    <w:rsid w:val="00935BC9"/>
    <w:rPr>
      <w:color w:val="605E5C"/>
      <w:shd w:val="clear" w:color="auto" w:fill="E1DFDD"/>
    </w:rPr>
  </w:style>
  <w:style w:type="table" w:styleId="GridTable1Light-Accent3">
    <w:name w:val="Grid Table 1 Light Accent 3"/>
    <w:basedOn w:val="TableNormal"/>
    <w:uiPriority w:val="46"/>
    <w:rsid w:val="007566A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
    <w:qFormat/>
    <w:rsid w:val="005F4907"/>
    <w:pPr>
      <w:spacing w:after="0" w:line="240" w:lineRule="auto"/>
    </w:pPr>
  </w:style>
  <w:style w:type="paragraph" w:customStyle="1" w:styleId="pf0">
    <w:name w:val="pf0"/>
    <w:basedOn w:val="Normal"/>
    <w:rsid w:val="001163BD"/>
    <w:pPr>
      <w:spacing w:before="100" w:beforeAutospacing="1" w:after="100" w:afterAutospacing="1" w:line="240" w:lineRule="auto"/>
    </w:pPr>
    <w:rPr>
      <w:rFonts w:ascii="Times New Roman" w:eastAsia="Times New Roman" w:hAnsi="Times New Roman" w:cs="Times New Roman"/>
      <w:sz w:val="24"/>
      <w:szCs w:val="24"/>
      <w:lang w:val="en-US" w:bidi="ne-NP"/>
    </w:rPr>
  </w:style>
  <w:style w:type="character" w:customStyle="1" w:styleId="cf01">
    <w:name w:val="cf01"/>
    <w:basedOn w:val="DefaultParagraphFont"/>
    <w:rsid w:val="001163BD"/>
    <w:rPr>
      <w:rFonts w:ascii="Segoe UI" w:hAnsi="Segoe UI" w:cs="Segoe UI" w:hint="default"/>
      <w:sz w:val="18"/>
      <w:szCs w:val="18"/>
    </w:rPr>
  </w:style>
  <w:style w:type="table" w:styleId="PlainTable5">
    <w:name w:val="Plain Table 5"/>
    <w:basedOn w:val="TableNormal"/>
    <w:uiPriority w:val="45"/>
    <w:rsid w:val="0086427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B76CA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2DA7"/>
    <w:rPr>
      <w:rFonts w:cstheme="minorHAnsi"/>
      <w:b/>
      <w:i/>
      <w:color w:val="2E74B5" w:themeColor="accent1" w:themeShade="BF"/>
      <w:lang w:val="en-US"/>
    </w:rPr>
  </w:style>
  <w:style w:type="character" w:customStyle="1" w:styleId="Heading2Char">
    <w:name w:val="Heading 2 Char"/>
    <w:basedOn w:val="DefaultParagraphFont"/>
    <w:link w:val="Heading2"/>
    <w:uiPriority w:val="9"/>
    <w:rsid w:val="006C2DA7"/>
    <w:rPr>
      <w:rFonts w:cstheme="minorHAnsi"/>
      <w:b/>
      <w:bCs/>
      <w:lang w:val="en-US"/>
    </w:rPr>
  </w:style>
  <w:style w:type="table" w:styleId="PlainTable3">
    <w:name w:val="Plain Table 3"/>
    <w:basedOn w:val="TableNormal"/>
    <w:uiPriority w:val="43"/>
    <w:rsid w:val="00BB7E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0430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unHead">
    <w:name w:val="RunHead"/>
    <w:basedOn w:val="Normal"/>
    <w:link w:val="RunHeadChar"/>
    <w:rsid w:val="004A4C52"/>
    <w:pPr>
      <w:spacing w:after="120" w:line="240" w:lineRule="auto"/>
    </w:pPr>
    <w:rPr>
      <w:rFonts w:ascii="Times New Roman" w:eastAsia="Times New Roman" w:hAnsi="Times New Roman" w:cs="Times New Roman"/>
      <w:sz w:val="26"/>
      <w:szCs w:val="20"/>
      <w:lang w:val="en-US"/>
    </w:rPr>
  </w:style>
  <w:style w:type="character" w:customStyle="1" w:styleId="RunHeadChar">
    <w:name w:val="RunHead Char"/>
    <w:basedOn w:val="DefaultParagraphFont"/>
    <w:link w:val="RunHead"/>
    <w:rsid w:val="004A4C52"/>
    <w:rPr>
      <w:rFonts w:ascii="Times New Roman" w:eastAsia="Times New Roman" w:hAnsi="Times New Roman" w:cs="Times New Roman"/>
      <w:sz w:val="26"/>
      <w:szCs w:val="20"/>
      <w:lang w:val="en-US"/>
    </w:rPr>
  </w:style>
  <w:style w:type="paragraph" w:customStyle="1" w:styleId="SupplementaryHead">
    <w:name w:val="Supplementary_Head"/>
    <w:basedOn w:val="Normal"/>
    <w:rsid w:val="004A4C52"/>
    <w:pPr>
      <w:keepNext/>
      <w:spacing w:before="240" w:after="0" w:line="240" w:lineRule="auto"/>
      <w:outlineLvl w:val="0"/>
    </w:pPr>
    <w:rPr>
      <w:rFonts w:ascii="Arial" w:eastAsia="Times New Roman" w:hAnsi="Arial" w:cs="Arial"/>
      <w:bCs/>
      <w:kern w:val="28"/>
      <w:sz w:val="26"/>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684">
      <w:bodyDiv w:val="1"/>
      <w:marLeft w:val="0"/>
      <w:marRight w:val="0"/>
      <w:marTop w:val="0"/>
      <w:marBottom w:val="0"/>
      <w:divBdr>
        <w:top w:val="none" w:sz="0" w:space="0" w:color="auto"/>
        <w:left w:val="none" w:sz="0" w:space="0" w:color="auto"/>
        <w:bottom w:val="none" w:sz="0" w:space="0" w:color="auto"/>
        <w:right w:val="none" w:sz="0" w:space="0" w:color="auto"/>
      </w:divBdr>
    </w:div>
    <w:div w:id="55319034">
      <w:bodyDiv w:val="1"/>
      <w:marLeft w:val="0"/>
      <w:marRight w:val="0"/>
      <w:marTop w:val="0"/>
      <w:marBottom w:val="0"/>
      <w:divBdr>
        <w:top w:val="none" w:sz="0" w:space="0" w:color="auto"/>
        <w:left w:val="none" w:sz="0" w:space="0" w:color="auto"/>
        <w:bottom w:val="none" w:sz="0" w:space="0" w:color="auto"/>
        <w:right w:val="none" w:sz="0" w:space="0" w:color="auto"/>
      </w:divBdr>
    </w:div>
    <w:div w:id="64955146">
      <w:bodyDiv w:val="1"/>
      <w:marLeft w:val="0"/>
      <w:marRight w:val="0"/>
      <w:marTop w:val="0"/>
      <w:marBottom w:val="0"/>
      <w:divBdr>
        <w:top w:val="none" w:sz="0" w:space="0" w:color="auto"/>
        <w:left w:val="none" w:sz="0" w:space="0" w:color="auto"/>
        <w:bottom w:val="none" w:sz="0" w:space="0" w:color="auto"/>
        <w:right w:val="none" w:sz="0" w:space="0" w:color="auto"/>
      </w:divBdr>
    </w:div>
    <w:div w:id="141434014">
      <w:bodyDiv w:val="1"/>
      <w:marLeft w:val="0"/>
      <w:marRight w:val="0"/>
      <w:marTop w:val="0"/>
      <w:marBottom w:val="0"/>
      <w:divBdr>
        <w:top w:val="none" w:sz="0" w:space="0" w:color="auto"/>
        <w:left w:val="none" w:sz="0" w:space="0" w:color="auto"/>
        <w:bottom w:val="none" w:sz="0" w:space="0" w:color="auto"/>
        <w:right w:val="none" w:sz="0" w:space="0" w:color="auto"/>
      </w:divBdr>
    </w:div>
    <w:div w:id="146359131">
      <w:bodyDiv w:val="1"/>
      <w:marLeft w:val="0"/>
      <w:marRight w:val="0"/>
      <w:marTop w:val="0"/>
      <w:marBottom w:val="0"/>
      <w:divBdr>
        <w:top w:val="none" w:sz="0" w:space="0" w:color="auto"/>
        <w:left w:val="none" w:sz="0" w:space="0" w:color="auto"/>
        <w:bottom w:val="none" w:sz="0" w:space="0" w:color="auto"/>
        <w:right w:val="none" w:sz="0" w:space="0" w:color="auto"/>
      </w:divBdr>
    </w:div>
    <w:div w:id="185870725">
      <w:bodyDiv w:val="1"/>
      <w:marLeft w:val="0"/>
      <w:marRight w:val="0"/>
      <w:marTop w:val="0"/>
      <w:marBottom w:val="0"/>
      <w:divBdr>
        <w:top w:val="none" w:sz="0" w:space="0" w:color="auto"/>
        <w:left w:val="none" w:sz="0" w:space="0" w:color="auto"/>
        <w:bottom w:val="none" w:sz="0" w:space="0" w:color="auto"/>
        <w:right w:val="none" w:sz="0" w:space="0" w:color="auto"/>
      </w:divBdr>
      <w:divsChild>
        <w:div w:id="986741866">
          <w:marLeft w:val="0"/>
          <w:marRight w:val="0"/>
          <w:marTop w:val="0"/>
          <w:marBottom w:val="0"/>
          <w:divBdr>
            <w:top w:val="none" w:sz="0" w:space="0" w:color="auto"/>
            <w:left w:val="none" w:sz="0" w:space="0" w:color="auto"/>
            <w:bottom w:val="none" w:sz="0" w:space="0" w:color="auto"/>
            <w:right w:val="none" w:sz="0" w:space="0" w:color="auto"/>
          </w:divBdr>
        </w:div>
      </w:divsChild>
    </w:div>
    <w:div w:id="190074369">
      <w:bodyDiv w:val="1"/>
      <w:marLeft w:val="0"/>
      <w:marRight w:val="0"/>
      <w:marTop w:val="0"/>
      <w:marBottom w:val="0"/>
      <w:divBdr>
        <w:top w:val="none" w:sz="0" w:space="0" w:color="auto"/>
        <w:left w:val="none" w:sz="0" w:space="0" w:color="auto"/>
        <w:bottom w:val="none" w:sz="0" w:space="0" w:color="auto"/>
        <w:right w:val="none" w:sz="0" w:space="0" w:color="auto"/>
      </w:divBdr>
    </w:div>
    <w:div w:id="195703040">
      <w:bodyDiv w:val="1"/>
      <w:marLeft w:val="0"/>
      <w:marRight w:val="0"/>
      <w:marTop w:val="0"/>
      <w:marBottom w:val="0"/>
      <w:divBdr>
        <w:top w:val="none" w:sz="0" w:space="0" w:color="auto"/>
        <w:left w:val="none" w:sz="0" w:space="0" w:color="auto"/>
        <w:bottom w:val="none" w:sz="0" w:space="0" w:color="auto"/>
        <w:right w:val="none" w:sz="0" w:space="0" w:color="auto"/>
      </w:divBdr>
      <w:divsChild>
        <w:div w:id="531576807">
          <w:marLeft w:val="0"/>
          <w:marRight w:val="0"/>
          <w:marTop w:val="0"/>
          <w:marBottom w:val="0"/>
          <w:divBdr>
            <w:top w:val="none" w:sz="0" w:space="0" w:color="auto"/>
            <w:left w:val="none" w:sz="0" w:space="0" w:color="auto"/>
            <w:bottom w:val="none" w:sz="0" w:space="0" w:color="auto"/>
            <w:right w:val="none" w:sz="0" w:space="0" w:color="auto"/>
          </w:divBdr>
          <w:divsChild>
            <w:div w:id="1196504755">
              <w:marLeft w:val="0"/>
              <w:marRight w:val="0"/>
              <w:marTop w:val="0"/>
              <w:marBottom w:val="0"/>
              <w:divBdr>
                <w:top w:val="none" w:sz="0" w:space="0" w:color="auto"/>
                <w:left w:val="none" w:sz="0" w:space="0" w:color="auto"/>
                <w:bottom w:val="none" w:sz="0" w:space="0" w:color="auto"/>
                <w:right w:val="none" w:sz="0" w:space="0" w:color="auto"/>
              </w:divBdr>
            </w:div>
            <w:div w:id="128254003">
              <w:marLeft w:val="0"/>
              <w:marRight w:val="0"/>
              <w:marTop w:val="0"/>
              <w:marBottom w:val="0"/>
              <w:divBdr>
                <w:top w:val="none" w:sz="0" w:space="0" w:color="auto"/>
                <w:left w:val="none" w:sz="0" w:space="0" w:color="auto"/>
                <w:bottom w:val="none" w:sz="0" w:space="0" w:color="auto"/>
                <w:right w:val="none" w:sz="0" w:space="0" w:color="auto"/>
              </w:divBdr>
            </w:div>
          </w:divsChild>
        </w:div>
        <w:div w:id="654647749">
          <w:marLeft w:val="0"/>
          <w:marRight w:val="0"/>
          <w:marTop w:val="0"/>
          <w:marBottom w:val="0"/>
          <w:divBdr>
            <w:top w:val="none" w:sz="0" w:space="0" w:color="auto"/>
            <w:left w:val="none" w:sz="0" w:space="0" w:color="auto"/>
            <w:bottom w:val="none" w:sz="0" w:space="0" w:color="auto"/>
            <w:right w:val="none" w:sz="0" w:space="0" w:color="auto"/>
          </w:divBdr>
        </w:div>
      </w:divsChild>
    </w:div>
    <w:div w:id="262803718">
      <w:bodyDiv w:val="1"/>
      <w:marLeft w:val="0"/>
      <w:marRight w:val="0"/>
      <w:marTop w:val="0"/>
      <w:marBottom w:val="0"/>
      <w:divBdr>
        <w:top w:val="none" w:sz="0" w:space="0" w:color="auto"/>
        <w:left w:val="none" w:sz="0" w:space="0" w:color="auto"/>
        <w:bottom w:val="none" w:sz="0" w:space="0" w:color="auto"/>
        <w:right w:val="none" w:sz="0" w:space="0" w:color="auto"/>
      </w:divBdr>
    </w:div>
    <w:div w:id="299576543">
      <w:bodyDiv w:val="1"/>
      <w:marLeft w:val="0"/>
      <w:marRight w:val="0"/>
      <w:marTop w:val="0"/>
      <w:marBottom w:val="0"/>
      <w:divBdr>
        <w:top w:val="none" w:sz="0" w:space="0" w:color="auto"/>
        <w:left w:val="none" w:sz="0" w:space="0" w:color="auto"/>
        <w:bottom w:val="none" w:sz="0" w:space="0" w:color="auto"/>
        <w:right w:val="none" w:sz="0" w:space="0" w:color="auto"/>
      </w:divBdr>
    </w:div>
    <w:div w:id="331223400">
      <w:bodyDiv w:val="1"/>
      <w:marLeft w:val="0"/>
      <w:marRight w:val="0"/>
      <w:marTop w:val="0"/>
      <w:marBottom w:val="0"/>
      <w:divBdr>
        <w:top w:val="none" w:sz="0" w:space="0" w:color="auto"/>
        <w:left w:val="none" w:sz="0" w:space="0" w:color="auto"/>
        <w:bottom w:val="none" w:sz="0" w:space="0" w:color="auto"/>
        <w:right w:val="none" w:sz="0" w:space="0" w:color="auto"/>
      </w:divBdr>
    </w:div>
    <w:div w:id="444230542">
      <w:bodyDiv w:val="1"/>
      <w:marLeft w:val="0"/>
      <w:marRight w:val="0"/>
      <w:marTop w:val="0"/>
      <w:marBottom w:val="0"/>
      <w:divBdr>
        <w:top w:val="none" w:sz="0" w:space="0" w:color="auto"/>
        <w:left w:val="none" w:sz="0" w:space="0" w:color="auto"/>
        <w:bottom w:val="none" w:sz="0" w:space="0" w:color="auto"/>
        <w:right w:val="none" w:sz="0" w:space="0" w:color="auto"/>
      </w:divBdr>
    </w:div>
    <w:div w:id="635449689">
      <w:bodyDiv w:val="1"/>
      <w:marLeft w:val="0"/>
      <w:marRight w:val="0"/>
      <w:marTop w:val="0"/>
      <w:marBottom w:val="0"/>
      <w:divBdr>
        <w:top w:val="none" w:sz="0" w:space="0" w:color="auto"/>
        <w:left w:val="none" w:sz="0" w:space="0" w:color="auto"/>
        <w:bottom w:val="none" w:sz="0" w:space="0" w:color="auto"/>
        <w:right w:val="none" w:sz="0" w:space="0" w:color="auto"/>
      </w:divBdr>
    </w:div>
    <w:div w:id="671683631">
      <w:bodyDiv w:val="1"/>
      <w:marLeft w:val="0"/>
      <w:marRight w:val="0"/>
      <w:marTop w:val="0"/>
      <w:marBottom w:val="0"/>
      <w:divBdr>
        <w:top w:val="none" w:sz="0" w:space="0" w:color="auto"/>
        <w:left w:val="none" w:sz="0" w:space="0" w:color="auto"/>
        <w:bottom w:val="none" w:sz="0" w:space="0" w:color="auto"/>
        <w:right w:val="none" w:sz="0" w:space="0" w:color="auto"/>
      </w:divBdr>
    </w:div>
    <w:div w:id="680081350">
      <w:bodyDiv w:val="1"/>
      <w:marLeft w:val="0"/>
      <w:marRight w:val="0"/>
      <w:marTop w:val="0"/>
      <w:marBottom w:val="0"/>
      <w:divBdr>
        <w:top w:val="none" w:sz="0" w:space="0" w:color="auto"/>
        <w:left w:val="none" w:sz="0" w:space="0" w:color="auto"/>
        <w:bottom w:val="none" w:sz="0" w:space="0" w:color="auto"/>
        <w:right w:val="none" w:sz="0" w:space="0" w:color="auto"/>
      </w:divBdr>
    </w:div>
    <w:div w:id="694384546">
      <w:bodyDiv w:val="1"/>
      <w:marLeft w:val="0"/>
      <w:marRight w:val="0"/>
      <w:marTop w:val="0"/>
      <w:marBottom w:val="0"/>
      <w:divBdr>
        <w:top w:val="none" w:sz="0" w:space="0" w:color="auto"/>
        <w:left w:val="none" w:sz="0" w:space="0" w:color="auto"/>
        <w:bottom w:val="none" w:sz="0" w:space="0" w:color="auto"/>
        <w:right w:val="none" w:sz="0" w:space="0" w:color="auto"/>
      </w:divBdr>
    </w:div>
    <w:div w:id="788356388">
      <w:bodyDiv w:val="1"/>
      <w:marLeft w:val="0"/>
      <w:marRight w:val="0"/>
      <w:marTop w:val="0"/>
      <w:marBottom w:val="0"/>
      <w:divBdr>
        <w:top w:val="none" w:sz="0" w:space="0" w:color="auto"/>
        <w:left w:val="none" w:sz="0" w:space="0" w:color="auto"/>
        <w:bottom w:val="none" w:sz="0" w:space="0" w:color="auto"/>
        <w:right w:val="none" w:sz="0" w:space="0" w:color="auto"/>
      </w:divBdr>
    </w:div>
    <w:div w:id="925503026">
      <w:bodyDiv w:val="1"/>
      <w:marLeft w:val="0"/>
      <w:marRight w:val="0"/>
      <w:marTop w:val="0"/>
      <w:marBottom w:val="0"/>
      <w:divBdr>
        <w:top w:val="none" w:sz="0" w:space="0" w:color="auto"/>
        <w:left w:val="none" w:sz="0" w:space="0" w:color="auto"/>
        <w:bottom w:val="none" w:sz="0" w:space="0" w:color="auto"/>
        <w:right w:val="none" w:sz="0" w:space="0" w:color="auto"/>
      </w:divBdr>
    </w:div>
    <w:div w:id="1047531705">
      <w:bodyDiv w:val="1"/>
      <w:marLeft w:val="0"/>
      <w:marRight w:val="0"/>
      <w:marTop w:val="0"/>
      <w:marBottom w:val="0"/>
      <w:divBdr>
        <w:top w:val="none" w:sz="0" w:space="0" w:color="auto"/>
        <w:left w:val="none" w:sz="0" w:space="0" w:color="auto"/>
        <w:bottom w:val="none" w:sz="0" w:space="0" w:color="auto"/>
        <w:right w:val="none" w:sz="0" w:space="0" w:color="auto"/>
      </w:divBdr>
    </w:div>
    <w:div w:id="1062287738">
      <w:bodyDiv w:val="1"/>
      <w:marLeft w:val="0"/>
      <w:marRight w:val="0"/>
      <w:marTop w:val="0"/>
      <w:marBottom w:val="0"/>
      <w:divBdr>
        <w:top w:val="none" w:sz="0" w:space="0" w:color="auto"/>
        <w:left w:val="none" w:sz="0" w:space="0" w:color="auto"/>
        <w:bottom w:val="none" w:sz="0" w:space="0" w:color="auto"/>
        <w:right w:val="none" w:sz="0" w:space="0" w:color="auto"/>
      </w:divBdr>
    </w:div>
    <w:div w:id="1105805266">
      <w:bodyDiv w:val="1"/>
      <w:marLeft w:val="0"/>
      <w:marRight w:val="0"/>
      <w:marTop w:val="0"/>
      <w:marBottom w:val="0"/>
      <w:divBdr>
        <w:top w:val="none" w:sz="0" w:space="0" w:color="auto"/>
        <w:left w:val="none" w:sz="0" w:space="0" w:color="auto"/>
        <w:bottom w:val="none" w:sz="0" w:space="0" w:color="auto"/>
        <w:right w:val="none" w:sz="0" w:space="0" w:color="auto"/>
      </w:divBdr>
    </w:div>
    <w:div w:id="1255287085">
      <w:bodyDiv w:val="1"/>
      <w:marLeft w:val="0"/>
      <w:marRight w:val="0"/>
      <w:marTop w:val="0"/>
      <w:marBottom w:val="0"/>
      <w:divBdr>
        <w:top w:val="none" w:sz="0" w:space="0" w:color="auto"/>
        <w:left w:val="none" w:sz="0" w:space="0" w:color="auto"/>
        <w:bottom w:val="none" w:sz="0" w:space="0" w:color="auto"/>
        <w:right w:val="none" w:sz="0" w:space="0" w:color="auto"/>
      </w:divBdr>
    </w:div>
    <w:div w:id="1598293365">
      <w:bodyDiv w:val="1"/>
      <w:marLeft w:val="0"/>
      <w:marRight w:val="0"/>
      <w:marTop w:val="0"/>
      <w:marBottom w:val="0"/>
      <w:divBdr>
        <w:top w:val="none" w:sz="0" w:space="0" w:color="auto"/>
        <w:left w:val="none" w:sz="0" w:space="0" w:color="auto"/>
        <w:bottom w:val="none" w:sz="0" w:space="0" w:color="auto"/>
        <w:right w:val="none" w:sz="0" w:space="0" w:color="auto"/>
      </w:divBdr>
    </w:div>
    <w:div w:id="1662351661">
      <w:bodyDiv w:val="1"/>
      <w:marLeft w:val="0"/>
      <w:marRight w:val="0"/>
      <w:marTop w:val="0"/>
      <w:marBottom w:val="0"/>
      <w:divBdr>
        <w:top w:val="none" w:sz="0" w:space="0" w:color="auto"/>
        <w:left w:val="none" w:sz="0" w:space="0" w:color="auto"/>
        <w:bottom w:val="none" w:sz="0" w:space="0" w:color="auto"/>
        <w:right w:val="none" w:sz="0" w:space="0" w:color="auto"/>
      </w:divBdr>
      <w:divsChild>
        <w:div w:id="1850365717">
          <w:marLeft w:val="806"/>
          <w:marRight w:val="0"/>
          <w:marTop w:val="200"/>
          <w:marBottom w:val="0"/>
          <w:divBdr>
            <w:top w:val="none" w:sz="0" w:space="0" w:color="auto"/>
            <w:left w:val="none" w:sz="0" w:space="0" w:color="auto"/>
            <w:bottom w:val="none" w:sz="0" w:space="0" w:color="auto"/>
            <w:right w:val="none" w:sz="0" w:space="0" w:color="auto"/>
          </w:divBdr>
        </w:div>
        <w:div w:id="1385761675">
          <w:marLeft w:val="806"/>
          <w:marRight w:val="0"/>
          <w:marTop w:val="200"/>
          <w:marBottom w:val="0"/>
          <w:divBdr>
            <w:top w:val="none" w:sz="0" w:space="0" w:color="auto"/>
            <w:left w:val="none" w:sz="0" w:space="0" w:color="auto"/>
            <w:bottom w:val="none" w:sz="0" w:space="0" w:color="auto"/>
            <w:right w:val="none" w:sz="0" w:space="0" w:color="auto"/>
          </w:divBdr>
        </w:div>
        <w:div w:id="1040474531">
          <w:marLeft w:val="806"/>
          <w:marRight w:val="0"/>
          <w:marTop w:val="200"/>
          <w:marBottom w:val="0"/>
          <w:divBdr>
            <w:top w:val="none" w:sz="0" w:space="0" w:color="auto"/>
            <w:left w:val="none" w:sz="0" w:space="0" w:color="auto"/>
            <w:bottom w:val="none" w:sz="0" w:space="0" w:color="auto"/>
            <w:right w:val="none" w:sz="0" w:space="0" w:color="auto"/>
          </w:divBdr>
        </w:div>
        <w:div w:id="22757847">
          <w:marLeft w:val="806"/>
          <w:marRight w:val="0"/>
          <w:marTop w:val="200"/>
          <w:marBottom w:val="0"/>
          <w:divBdr>
            <w:top w:val="none" w:sz="0" w:space="0" w:color="auto"/>
            <w:left w:val="none" w:sz="0" w:space="0" w:color="auto"/>
            <w:bottom w:val="none" w:sz="0" w:space="0" w:color="auto"/>
            <w:right w:val="none" w:sz="0" w:space="0" w:color="auto"/>
          </w:divBdr>
        </w:div>
      </w:divsChild>
    </w:div>
    <w:div w:id="1718895107">
      <w:bodyDiv w:val="1"/>
      <w:marLeft w:val="0"/>
      <w:marRight w:val="0"/>
      <w:marTop w:val="0"/>
      <w:marBottom w:val="0"/>
      <w:divBdr>
        <w:top w:val="none" w:sz="0" w:space="0" w:color="auto"/>
        <w:left w:val="none" w:sz="0" w:space="0" w:color="auto"/>
        <w:bottom w:val="none" w:sz="0" w:space="0" w:color="auto"/>
        <w:right w:val="none" w:sz="0" w:space="0" w:color="auto"/>
      </w:divBdr>
    </w:div>
    <w:div w:id="1952936798">
      <w:bodyDiv w:val="1"/>
      <w:marLeft w:val="0"/>
      <w:marRight w:val="0"/>
      <w:marTop w:val="0"/>
      <w:marBottom w:val="0"/>
      <w:divBdr>
        <w:top w:val="none" w:sz="0" w:space="0" w:color="auto"/>
        <w:left w:val="none" w:sz="0" w:space="0" w:color="auto"/>
        <w:bottom w:val="none" w:sz="0" w:space="0" w:color="auto"/>
        <w:right w:val="none" w:sz="0" w:space="0" w:color="auto"/>
      </w:divBdr>
    </w:div>
    <w:div w:id="1976717496">
      <w:bodyDiv w:val="1"/>
      <w:marLeft w:val="0"/>
      <w:marRight w:val="0"/>
      <w:marTop w:val="0"/>
      <w:marBottom w:val="0"/>
      <w:divBdr>
        <w:top w:val="none" w:sz="0" w:space="0" w:color="auto"/>
        <w:left w:val="none" w:sz="0" w:space="0" w:color="auto"/>
        <w:bottom w:val="none" w:sz="0" w:space="0" w:color="auto"/>
        <w:right w:val="none" w:sz="0" w:space="0" w:color="auto"/>
      </w:divBdr>
    </w:div>
    <w:div w:id="2003049108">
      <w:bodyDiv w:val="1"/>
      <w:marLeft w:val="0"/>
      <w:marRight w:val="0"/>
      <w:marTop w:val="0"/>
      <w:marBottom w:val="0"/>
      <w:divBdr>
        <w:top w:val="none" w:sz="0" w:space="0" w:color="auto"/>
        <w:left w:val="none" w:sz="0" w:space="0" w:color="auto"/>
        <w:bottom w:val="none" w:sz="0" w:space="0" w:color="auto"/>
        <w:right w:val="none" w:sz="0" w:space="0" w:color="auto"/>
      </w:divBdr>
      <w:divsChild>
        <w:div w:id="1360618809">
          <w:marLeft w:val="0"/>
          <w:marRight w:val="0"/>
          <w:marTop w:val="0"/>
          <w:marBottom w:val="0"/>
          <w:divBdr>
            <w:top w:val="single" w:sz="2" w:space="0" w:color="D9D9E3"/>
            <w:left w:val="single" w:sz="2" w:space="0" w:color="D9D9E3"/>
            <w:bottom w:val="single" w:sz="2" w:space="0" w:color="D9D9E3"/>
            <w:right w:val="single" w:sz="2" w:space="0" w:color="D9D9E3"/>
          </w:divBdr>
          <w:divsChild>
            <w:div w:id="481192856">
              <w:marLeft w:val="0"/>
              <w:marRight w:val="0"/>
              <w:marTop w:val="0"/>
              <w:marBottom w:val="0"/>
              <w:divBdr>
                <w:top w:val="single" w:sz="2" w:space="0" w:color="D9D9E3"/>
                <w:left w:val="single" w:sz="2" w:space="0" w:color="D9D9E3"/>
                <w:bottom w:val="single" w:sz="2" w:space="0" w:color="D9D9E3"/>
                <w:right w:val="single" w:sz="2" w:space="0" w:color="D9D9E3"/>
              </w:divBdr>
              <w:divsChild>
                <w:div w:id="20072406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05817020">
      <w:bodyDiv w:val="1"/>
      <w:marLeft w:val="0"/>
      <w:marRight w:val="0"/>
      <w:marTop w:val="0"/>
      <w:marBottom w:val="0"/>
      <w:divBdr>
        <w:top w:val="none" w:sz="0" w:space="0" w:color="auto"/>
        <w:left w:val="none" w:sz="0" w:space="0" w:color="auto"/>
        <w:bottom w:val="none" w:sz="0" w:space="0" w:color="auto"/>
        <w:right w:val="none" w:sz="0" w:space="0" w:color="auto"/>
      </w:divBdr>
    </w:div>
    <w:div w:id="2016104011">
      <w:bodyDiv w:val="1"/>
      <w:marLeft w:val="0"/>
      <w:marRight w:val="0"/>
      <w:marTop w:val="0"/>
      <w:marBottom w:val="0"/>
      <w:divBdr>
        <w:top w:val="none" w:sz="0" w:space="0" w:color="auto"/>
        <w:left w:val="none" w:sz="0" w:space="0" w:color="auto"/>
        <w:bottom w:val="none" w:sz="0" w:space="0" w:color="auto"/>
        <w:right w:val="none" w:sz="0" w:space="0" w:color="auto"/>
      </w:divBdr>
    </w:div>
    <w:div w:id="2057928150">
      <w:bodyDiv w:val="1"/>
      <w:marLeft w:val="0"/>
      <w:marRight w:val="0"/>
      <w:marTop w:val="0"/>
      <w:marBottom w:val="0"/>
      <w:divBdr>
        <w:top w:val="none" w:sz="0" w:space="0" w:color="auto"/>
        <w:left w:val="none" w:sz="0" w:space="0" w:color="auto"/>
        <w:bottom w:val="none" w:sz="0" w:space="0" w:color="auto"/>
        <w:right w:val="none" w:sz="0" w:space="0" w:color="auto"/>
      </w:divBdr>
    </w:div>
    <w:div w:id="21245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69b396a-9805-42c5-abca-0405972446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9F824496D444908CD9620B966DE0" ma:contentTypeVersion="16" ma:contentTypeDescription="Create a new document." ma:contentTypeScope="" ma:versionID="fdd6a911c1047b111fab23b17c8dad41">
  <xsd:schema xmlns:xsd="http://www.w3.org/2001/XMLSchema" xmlns:xs="http://www.w3.org/2001/XMLSchema" xmlns:p="http://schemas.microsoft.com/office/2006/metadata/properties" xmlns:ns3="c69b396a-9805-42c5-abca-0405972446d5" xmlns:ns4="7f47671e-5381-46ed-8ebf-3843b4800574" targetNamespace="http://schemas.microsoft.com/office/2006/metadata/properties" ma:root="true" ma:fieldsID="f970e30c549e56bbc8e7fc3d0f3c1c51" ns3:_="" ns4:_="">
    <xsd:import namespace="c69b396a-9805-42c5-abca-0405972446d5"/>
    <xsd:import namespace="7f47671e-5381-46ed-8ebf-3843b48005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b396a-9805-42c5-abca-040597244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47671e-5381-46ed-8ebf-3843b48005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4D74F-0742-40B3-9DA0-BDBC4D0F84F9}">
  <ds:schemaRefs>
    <ds:schemaRef ds:uri="http://schemas.openxmlformats.org/officeDocument/2006/bibliography"/>
  </ds:schemaRefs>
</ds:datastoreItem>
</file>

<file path=customXml/itemProps2.xml><?xml version="1.0" encoding="utf-8"?>
<ds:datastoreItem xmlns:ds="http://schemas.openxmlformats.org/officeDocument/2006/customXml" ds:itemID="{7D027BFE-03D0-4165-874D-DDA6C6A790F8}">
  <ds:schemaRefs>
    <ds:schemaRef ds:uri="http://schemas.microsoft.com/sharepoint/v3/contenttype/forms"/>
  </ds:schemaRefs>
</ds:datastoreItem>
</file>

<file path=customXml/itemProps3.xml><?xml version="1.0" encoding="utf-8"?>
<ds:datastoreItem xmlns:ds="http://schemas.openxmlformats.org/officeDocument/2006/customXml" ds:itemID="{0886537D-4E68-4F11-A8D7-6214F7258B31}">
  <ds:schemaRefs>
    <ds:schemaRef ds:uri="http://schemas.microsoft.com/office/2006/metadata/properties"/>
    <ds:schemaRef ds:uri="http://schemas.microsoft.com/office/infopath/2007/PartnerControls"/>
    <ds:schemaRef ds:uri="c69b396a-9805-42c5-abca-0405972446d5"/>
  </ds:schemaRefs>
</ds:datastoreItem>
</file>

<file path=customXml/itemProps4.xml><?xml version="1.0" encoding="utf-8"?>
<ds:datastoreItem xmlns:ds="http://schemas.openxmlformats.org/officeDocument/2006/customXml" ds:itemID="{2B0AFD9E-AA00-4F68-B765-9F344E3D5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b396a-9805-42c5-abca-0405972446d5"/>
    <ds:schemaRef ds:uri="7f47671e-5381-46ed-8ebf-3843b4800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af4ff-75cf-48be-9503-79741c0f580d}" enabled="1" method="Standard" siteId="{43d2115b-a55e-46b6-9df7-b03388ecfc60}"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10</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Radovich</dc:creator>
  <cp:keywords/>
  <dc:description/>
  <cp:lastModifiedBy>Adeloye, Davies</cp:lastModifiedBy>
  <cp:revision>35</cp:revision>
  <dcterms:created xsi:type="dcterms:W3CDTF">2025-04-19T10:56:00Z</dcterms:created>
  <dcterms:modified xsi:type="dcterms:W3CDTF">2025-05-05T11:07:00Z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0x01010099299F824496D444908CD9620B966DE0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http://www.zotero.org/styles/bmc-health-services-research</vt:lpwstr>
  </property>
  <property fmtid="{D5CDD505-2E9C-101B-9397-08002B2CF9AE}" pid="10" name="Mendeley Recent Style Name 3_1">
    <vt:lpwstr>BMC Health Services Research</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2664c5f3-7806-3ca4-9609-4137bc39a18a</vt:lpwstr>
  </property>
  <property fmtid="{D5CDD505-2E9C-101B-9397-08002B2CF9AE}" pid="25" name="Mendeley Citation Style_1">
    <vt:lpwstr>http://www.zotero.org/styles/vancouver</vt:lpwstr>
  </property>
  <property fmtid="{D5CDD505-2E9C-101B-9397-08002B2CF9AE}" pid="26" name="MediaServiceImageTags">
    <vt:lpwstr/>
  </property>
</Properties>
</file>